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99CA" w14:textId="77777777" w:rsidR="006517AD" w:rsidRDefault="00447336" w:rsidP="00C4451F">
      <w:pPr>
        <w:pStyle w:val="Title"/>
        <w:outlineLvl w:val="0"/>
        <w:rPr>
          <w:rStyle w:val="IMP-timesbo"/>
          <w:rFonts w:eastAsiaTheme="minorEastAsia" w:cstheme="minorBidi"/>
          <w:color w:val="auto"/>
          <w:spacing w:val="0"/>
          <w:kern w:val="0"/>
          <w:szCs w:val="22"/>
        </w:rPr>
      </w:pPr>
      <w:bookmarkStart w:id="0" w:name="_Toc158284281"/>
      <w:r>
        <w:rPr>
          <w:rStyle w:val="IMP-timesbo"/>
          <w:rFonts w:asciiTheme="majorHAnsi" w:hAnsiTheme="majorHAnsi"/>
          <w:b w:val="0"/>
          <w:sz w:val="52"/>
          <w:szCs w:val="24"/>
        </w:rPr>
        <w:t>Housing Handbook</w:t>
      </w:r>
      <w:bookmarkEnd w:id="0"/>
    </w:p>
    <w:p w14:paraId="7C2BB7D1" w14:textId="77777777" w:rsidR="008D181D" w:rsidRDefault="007E4A02" w:rsidP="00F55AA8">
      <w:pPr>
        <w:rPr>
          <w:rStyle w:val="IMP-text"/>
          <w:rFonts w:asciiTheme="minorHAnsi" w:hAnsiTheme="minorHAnsi"/>
          <w:color w:val="auto"/>
          <w:sz w:val="22"/>
        </w:rPr>
      </w:pPr>
      <w:r>
        <w:rPr>
          <w:rStyle w:val="IMP-text"/>
          <w:rFonts w:asciiTheme="minorHAnsi" w:hAnsiTheme="minorHAnsi"/>
          <w:color w:val="auto"/>
          <w:sz w:val="22"/>
        </w:rPr>
        <w:t>The Housing Handbook (“Handbook”)</w:t>
      </w:r>
      <w:r w:rsidR="008855A6">
        <w:rPr>
          <w:rStyle w:val="IMP-text"/>
          <w:rFonts w:asciiTheme="minorHAnsi" w:hAnsiTheme="minorHAnsi"/>
          <w:color w:val="auto"/>
          <w:sz w:val="22"/>
        </w:rPr>
        <w:t xml:space="preserve"> provides general information about the policies, procedures, and community standards </w:t>
      </w:r>
      <w:r>
        <w:rPr>
          <w:rStyle w:val="IMP-text"/>
          <w:rFonts w:asciiTheme="minorHAnsi" w:hAnsiTheme="minorHAnsi"/>
          <w:color w:val="auto"/>
          <w:sz w:val="22"/>
        </w:rPr>
        <w:t xml:space="preserve">established for </w:t>
      </w:r>
      <w:r w:rsidR="008855A6">
        <w:rPr>
          <w:rStyle w:val="IMP-text"/>
          <w:rFonts w:asciiTheme="minorHAnsi" w:hAnsiTheme="minorHAnsi"/>
          <w:color w:val="auto"/>
          <w:sz w:val="22"/>
        </w:rPr>
        <w:t xml:space="preserve">Housing and Residence Life. </w:t>
      </w:r>
      <w:r w:rsidR="00C87607">
        <w:rPr>
          <w:rStyle w:val="IMP-text"/>
          <w:rFonts w:asciiTheme="minorHAnsi" w:hAnsiTheme="minorHAnsi"/>
          <w:color w:val="auto"/>
          <w:sz w:val="22"/>
        </w:rPr>
        <w:t xml:space="preserve">  All residents are expected to be familiar with and abide by the polic</w:t>
      </w:r>
      <w:r w:rsidR="008D181D">
        <w:rPr>
          <w:rStyle w:val="IMP-text"/>
          <w:rFonts w:asciiTheme="minorHAnsi" w:hAnsiTheme="minorHAnsi"/>
          <w:color w:val="auto"/>
          <w:sz w:val="22"/>
        </w:rPr>
        <w:t>i</w:t>
      </w:r>
      <w:r w:rsidR="00C87607">
        <w:rPr>
          <w:rStyle w:val="IMP-text"/>
          <w:rFonts w:asciiTheme="minorHAnsi" w:hAnsiTheme="minorHAnsi"/>
          <w:color w:val="auto"/>
          <w:sz w:val="22"/>
        </w:rPr>
        <w:t>es, procedures</w:t>
      </w:r>
      <w:r w:rsidR="004A458F">
        <w:rPr>
          <w:rStyle w:val="IMP-text"/>
          <w:rFonts w:asciiTheme="minorHAnsi" w:hAnsiTheme="minorHAnsi"/>
          <w:color w:val="auto"/>
          <w:sz w:val="22"/>
        </w:rPr>
        <w:t>,</w:t>
      </w:r>
      <w:r w:rsidR="00C87607">
        <w:rPr>
          <w:rStyle w:val="IMP-text"/>
          <w:rFonts w:asciiTheme="minorHAnsi" w:hAnsiTheme="minorHAnsi"/>
          <w:color w:val="auto"/>
          <w:sz w:val="22"/>
        </w:rPr>
        <w:t xml:space="preserve"> and standards established in </w:t>
      </w:r>
      <w:r>
        <w:rPr>
          <w:rStyle w:val="IMP-text"/>
          <w:rFonts w:asciiTheme="minorHAnsi" w:hAnsiTheme="minorHAnsi"/>
          <w:color w:val="auto"/>
          <w:sz w:val="22"/>
        </w:rPr>
        <w:t>the H</w:t>
      </w:r>
      <w:r w:rsidR="00C87607">
        <w:rPr>
          <w:rStyle w:val="IMP-text"/>
          <w:rFonts w:asciiTheme="minorHAnsi" w:hAnsiTheme="minorHAnsi"/>
          <w:color w:val="auto"/>
          <w:sz w:val="22"/>
        </w:rPr>
        <w:t>andbook as well as</w:t>
      </w:r>
      <w:r w:rsidR="008D181D">
        <w:rPr>
          <w:rStyle w:val="IMP-text"/>
          <w:rFonts w:asciiTheme="minorHAnsi" w:hAnsiTheme="minorHAnsi"/>
          <w:color w:val="auto"/>
          <w:sz w:val="22"/>
        </w:rPr>
        <w:t xml:space="preserve"> the </w:t>
      </w:r>
      <w:r w:rsidR="00A11F7B">
        <w:rPr>
          <w:rStyle w:val="IMP-text"/>
          <w:rFonts w:asciiTheme="minorHAnsi" w:hAnsiTheme="minorHAnsi"/>
          <w:color w:val="auto"/>
          <w:sz w:val="22"/>
        </w:rPr>
        <w:t>T</w:t>
      </w:r>
      <w:r w:rsidR="008D181D">
        <w:rPr>
          <w:rStyle w:val="IMP-text"/>
          <w:rFonts w:asciiTheme="minorHAnsi" w:hAnsiTheme="minorHAnsi"/>
          <w:color w:val="auto"/>
          <w:sz w:val="22"/>
        </w:rPr>
        <w:t xml:space="preserve">erms and </w:t>
      </w:r>
      <w:r w:rsidR="00A11F7B">
        <w:rPr>
          <w:rStyle w:val="IMP-text"/>
          <w:rFonts w:asciiTheme="minorHAnsi" w:hAnsiTheme="minorHAnsi"/>
          <w:color w:val="auto"/>
          <w:sz w:val="22"/>
        </w:rPr>
        <w:t>C</w:t>
      </w:r>
      <w:r w:rsidR="008D181D">
        <w:rPr>
          <w:rStyle w:val="IMP-text"/>
          <w:rFonts w:asciiTheme="minorHAnsi" w:hAnsiTheme="minorHAnsi"/>
          <w:color w:val="auto"/>
          <w:sz w:val="22"/>
        </w:rPr>
        <w:t xml:space="preserve">onditions of the </w:t>
      </w:r>
      <w:r w:rsidR="00A11F7B">
        <w:rPr>
          <w:rStyle w:val="IMP-text"/>
          <w:rFonts w:asciiTheme="minorHAnsi" w:hAnsiTheme="minorHAnsi"/>
          <w:color w:val="auto"/>
          <w:sz w:val="22"/>
        </w:rPr>
        <w:t>Housing contract</w:t>
      </w:r>
      <w:r w:rsidR="008D181D">
        <w:rPr>
          <w:rStyle w:val="IMP-text"/>
          <w:rFonts w:asciiTheme="minorHAnsi" w:hAnsiTheme="minorHAnsi"/>
          <w:color w:val="auto"/>
          <w:sz w:val="22"/>
        </w:rPr>
        <w:t>.  As members of the larger</w:t>
      </w:r>
      <w:r>
        <w:rPr>
          <w:rStyle w:val="IMP-text"/>
          <w:rFonts w:asciiTheme="minorHAnsi" w:hAnsiTheme="minorHAnsi"/>
          <w:color w:val="auto"/>
          <w:sz w:val="22"/>
        </w:rPr>
        <w:t xml:space="preserve"> </w:t>
      </w:r>
      <w:r w:rsidR="004A458F">
        <w:rPr>
          <w:rStyle w:val="IMP-text"/>
          <w:rFonts w:asciiTheme="minorHAnsi" w:hAnsiTheme="minorHAnsi"/>
          <w:color w:val="auto"/>
          <w:sz w:val="22"/>
        </w:rPr>
        <w:t>U</w:t>
      </w:r>
      <w:r>
        <w:rPr>
          <w:rStyle w:val="IMP-text"/>
          <w:rFonts w:asciiTheme="minorHAnsi" w:hAnsiTheme="minorHAnsi"/>
          <w:color w:val="auto"/>
          <w:sz w:val="22"/>
        </w:rPr>
        <w:t>niversity community, residents</w:t>
      </w:r>
      <w:r w:rsidR="008D181D">
        <w:rPr>
          <w:rStyle w:val="IMP-text"/>
          <w:rFonts w:asciiTheme="minorHAnsi" w:hAnsiTheme="minorHAnsi"/>
          <w:color w:val="auto"/>
          <w:sz w:val="22"/>
        </w:rPr>
        <w:t xml:space="preserve"> remain subject to the requirements of the UNT Code of Student Conduct and all federal, </w:t>
      </w:r>
      <w:proofErr w:type="gramStart"/>
      <w:r w:rsidR="008D181D">
        <w:rPr>
          <w:rStyle w:val="IMP-text"/>
          <w:rFonts w:asciiTheme="minorHAnsi" w:hAnsiTheme="minorHAnsi"/>
          <w:color w:val="auto"/>
          <w:sz w:val="22"/>
        </w:rPr>
        <w:t>state</w:t>
      </w:r>
      <w:proofErr w:type="gramEnd"/>
      <w:r w:rsidR="008D181D">
        <w:rPr>
          <w:rStyle w:val="IMP-text"/>
          <w:rFonts w:asciiTheme="minorHAnsi" w:hAnsiTheme="minorHAnsi"/>
          <w:color w:val="auto"/>
          <w:sz w:val="22"/>
        </w:rPr>
        <w:t xml:space="preserve"> and local laws.</w:t>
      </w:r>
      <w:r w:rsidR="008D181D" w:rsidDel="00C87607">
        <w:rPr>
          <w:rStyle w:val="IMP-text"/>
          <w:rFonts w:asciiTheme="minorHAnsi" w:hAnsiTheme="minorHAnsi"/>
          <w:color w:val="auto"/>
          <w:sz w:val="22"/>
        </w:rPr>
        <w:t xml:space="preserve"> </w:t>
      </w:r>
      <w:r w:rsidR="008D181D">
        <w:rPr>
          <w:rStyle w:val="IMP-text"/>
          <w:rFonts w:asciiTheme="minorHAnsi" w:hAnsiTheme="minorHAnsi"/>
          <w:color w:val="auto"/>
          <w:sz w:val="22"/>
        </w:rPr>
        <w:t xml:space="preserve">  </w:t>
      </w:r>
    </w:p>
    <w:p w14:paraId="3437BA2C" w14:textId="77777777" w:rsidR="004A458F" w:rsidRDefault="008D181D" w:rsidP="00F55AA8">
      <w:pPr>
        <w:rPr>
          <w:rStyle w:val="IMP-text"/>
          <w:rFonts w:asciiTheme="minorHAnsi" w:hAnsiTheme="minorHAnsi"/>
          <w:color w:val="auto"/>
          <w:sz w:val="22"/>
        </w:rPr>
      </w:pPr>
      <w:r>
        <w:rPr>
          <w:rStyle w:val="IMP-text"/>
          <w:rFonts w:asciiTheme="minorHAnsi" w:hAnsiTheme="minorHAnsi"/>
          <w:color w:val="auto"/>
          <w:sz w:val="22"/>
        </w:rPr>
        <w:t>Violations of the policies, procedures</w:t>
      </w:r>
      <w:r w:rsidR="004A458F">
        <w:rPr>
          <w:rStyle w:val="IMP-text"/>
          <w:rFonts w:asciiTheme="minorHAnsi" w:hAnsiTheme="minorHAnsi"/>
          <w:color w:val="auto"/>
          <w:sz w:val="22"/>
        </w:rPr>
        <w:t>,</w:t>
      </w:r>
      <w:r>
        <w:rPr>
          <w:rStyle w:val="IMP-text"/>
          <w:rFonts w:asciiTheme="minorHAnsi" w:hAnsiTheme="minorHAnsi"/>
          <w:color w:val="auto"/>
          <w:sz w:val="22"/>
        </w:rPr>
        <w:t xml:space="preserve"> and standards established in </w:t>
      </w:r>
      <w:r w:rsidR="007E4A02">
        <w:rPr>
          <w:rStyle w:val="IMP-text"/>
          <w:rFonts w:asciiTheme="minorHAnsi" w:hAnsiTheme="minorHAnsi"/>
          <w:color w:val="auto"/>
          <w:sz w:val="22"/>
        </w:rPr>
        <w:t>the</w:t>
      </w:r>
      <w:r>
        <w:rPr>
          <w:rStyle w:val="IMP-text"/>
          <w:rFonts w:asciiTheme="minorHAnsi" w:hAnsiTheme="minorHAnsi"/>
          <w:color w:val="auto"/>
          <w:sz w:val="22"/>
        </w:rPr>
        <w:t xml:space="preserve"> Handbook will be handled through </w:t>
      </w:r>
      <w:r w:rsidR="007E4A02">
        <w:rPr>
          <w:rStyle w:val="IMP-text"/>
          <w:rFonts w:asciiTheme="minorHAnsi" w:hAnsiTheme="minorHAnsi"/>
          <w:color w:val="auto"/>
          <w:sz w:val="22"/>
        </w:rPr>
        <w:t xml:space="preserve">the </w:t>
      </w:r>
      <w:r>
        <w:rPr>
          <w:rStyle w:val="IMP-text"/>
          <w:rFonts w:asciiTheme="minorHAnsi" w:hAnsiTheme="minorHAnsi"/>
          <w:color w:val="auto"/>
          <w:sz w:val="22"/>
        </w:rPr>
        <w:t>residence hall disciplinary procedures</w:t>
      </w:r>
      <w:r w:rsidR="007E4A02">
        <w:rPr>
          <w:rStyle w:val="IMP-text"/>
          <w:rFonts w:asciiTheme="minorHAnsi" w:hAnsiTheme="minorHAnsi"/>
          <w:color w:val="auto"/>
          <w:sz w:val="22"/>
        </w:rPr>
        <w:t xml:space="preserve">.  If a student commits a violation of the </w:t>
      </w:r>
      <w:r>
        <w:rPr>
          <w:rStyle w:val="IMP-text"/>
          <w:rFonts w:asciiTheme="minorHAnsi" w:hAnsiTheme="minorHAnsi"/>
          <w:color w:val="auto"/>
          <w:sz w:val="22"/>
        </w:rPr>
        <w:t xml:space="preserve">Code of Student Conduct, </w:t>
      </w:r>
      <w:r w:rsidR="007E4A02">
        <w:rPr>
          <w:rStyle w:val="IMP-text"/>
          <w:rFonts w:asciiTheme="minorHAnsi" w:hAnsiTheme="minorHAnsi"/>
          <w:color w:val="auto"/>
          <w:sz w:val="22"/>
        </w:rPr>
        <w:t xml:space="preserve">the residence hall staff will refer the potential violation </w:t>
      </w:r>
      <w:r w:rsidR="00F136F7" w:rsidRPr="001843F3">
        <w:t xml:space="preserve">the </w:t>
      </w:r>
      <w:r w:rsidR="00F136F7">
        <w:t>Dean of Students office</w:t>
      </w:r>
      <w:r w:rsidR="00F136F7" w:rsidRPr="001843F3">
        <w:t xml:space="preserve"> </w:t>
      </w:r>
      <w:r w:rsidR="007E4A02">
        <w:rPr>
          <w:rStyle w:val="IMP-text"/>
          <w:rFonts w:asciiTheme="minorHAnsi" w:hAnsiTheme="minorHAnsi"/>
          <w:color w:val="auto"/>
          <w:sz w:val="22"/>
        </w:rPr>
        <w:t>for further consideration</w:t>
      </w:r>
      <w:r>
        <w:rPr>
          <w:rStyle w:val="IMP-text"/>
          <w:rFonts w:asciiTheme="minorHAnsi" w:hAnsiTheme="minorHAnsi"/>
          <w:color w:val="auto"/>
          <w:sz w:val="22"/>
        </w:rPr>
        <w:t xml:space="preserve">.  </w:t>
      </w:r>
    </w:p>
    <w:p w14:paraId="58EDFD87" w14:textId="77777777" w:rsidR="00A46EC3" w:rsidRPr="00F55AA8" w:rsidRDefault="008D181D" w:rsidP="00F55AA8">
      <w:pPr>
        <w:rPr>
          <w:rStyle w:val="IMP-text"/>
        </w:rPr>
      </w:pPr>
      <w:r>
        <w:rPr>
          <w:rStyle w:val="IMP-text"/>
          <w:rFonts w:asciiTheme="minorHAnsi" w:hAnsiTheme="minorHAnsi"/>
          <w:color w:val="auto"/>
          <w:sz w:val="22"/>
        </w:rPr>
        <w:t>Housing policies, procedures</w:t>
      </w:r>
      <w:r w:rsidR="004A458F">
        <w:rPr>
          <w:rStyle w:val="IMP-text"/>
          <w:rFonts w:asciiTheme="minorHAnsi" w:hAnsiTheme="minorHAnsi"/>
          <w:color w:val="auto"/>
          <w:sz w:val="22"/>
        </w:rPr>
        <w:t>,</w:t>
      </w:r>
      <w:r>
        <w:rPr>
          <w:rStyle w:val="IMP-text"/>
          <w:rFonts w:asciiTheme="minorHAnsi" w:hAnsiTheme="minorHAnsi"/>
          <w:color w:val="auto"/>
          <w:sz w:val="22"/>
        </w:rPr>
        <w:t xml:space="preserve"> and standards may be amended at any time to reflect current university policies, </w:t>
      </w:r>
      <w:r w:rsidR="007E4A02">
        <w:rPr>
          <w:rStyle w:val="IMP-text"/>
          <w:rFonts w:asciiTheme="minorHAnsi" w:hAnsiTheme="minorHAnsi"/>
          <w:color w:val="auto"/>
          <w:sz w:val="22"/>
        </w:rPr>
        <w:t>adminis</w:t>
      </w:r>
      <w:r w:rsidR="004A458F">
        <w:rPr>
          <w:rStyle w:val="IMP-text"/>
          <w:rFonts w:asciiTheme="minorHAnsi" w:hAnsiTheme="minorHAnsi"/>
          <w:color w:val="auto"/>
          <w:sz w:val="22"/>
        </w:rPr>
        <w:t>t</w:t>
      </w:r>
      <w:r>
        <w:rPr>
          <w:rStyle w:val="IMP-text"/>
          <w:rFonts w:asciiTheme="minorHAnsi" w:hAnsiTheme="minorHAnsi"/>
          <w:color w:val="auto"/>
          <w:sz w:val="22"/>
        </w:rPr>
        <w:t>rative regulations and procedures</w:t>
      </w:r>
      <w:r w:rsidR="007E4A02">
        <w:rPr>
          <w:rStyle w:val="IMP-text"/>
          <w:rFonts w:asciiTheme="minorHAnsi" w:hAnsiTheme="minorHAnsi"/>
          <w:color w:val="auto"/>
          <w:sz w:val="22"/>
        </w:rPr>
        <w:t xml:space="preserve">, amendments to state and/or federal law and fee changes.  Amendments are made </w:t>
      </w:r>
      <w:r>
        <w:rPr>
          <w:rStyle w:val="IMP-text"/>
          <w:rFonts w:asciiTheme="minorHAnsi" w:hAnsiTheme="minorHAnsi"/>
          <w:color w:val="auto"/>
          <w:sz w:val="22"/>
        </w:rPr>
        <w:t xml:space="preserve">by </w:t>
      </w:r>
      <w:r w:rsidR="007E4A02">
        <w:rPr>
          <w:rStyle w:val="IMP-text"/>
          <w:rFonts w:asciiTheme="minorHAnsi" w:hAnsiTheme="minorHAnsi"/>
          <w:color w:val="auto"/>
          <w:sz w:val="22"/>
        </w:rPr>
        <w:t xml:space="preserve">the </w:t>
      </w:r>
      <w:r>
        <w:rPr>
          <w:rStyle w:val="IMP-text"/>
          <w:rFonts w:asciiTheme="minorHAnsi" w:hAnsiTheme="minorHAnsi"/>
          <w:color w:val="auto"/>
          <w:sz w:val="22"/>
        </w:rPr>
        <w:t>authority of the Director of Housing</w:t>
      </w:r>
      <w:r w:rsidR="007E4A02">
        <w:rPr>
          <w:rStyle w:val="IMP-text"/>
          <w:rFonts w:asciiTheme="minorHAnsi" w:hAnsiTheme="minorHAnsi"/>
          <w:color w:val="auto"/>
          <w:sz w:val="22"/>
        </w:rPr>
        <w:t xml:space="preserve"> and</w:t>
      </w:r>
      <w:r>
        <w:rPr>
          <w:rStyle w:val="IMP-text"/>
          <w:rFonts w:asciiTheme="minorHAnsi" w:hAnsiTheme="minorHAnsi"/>
          <w:color w:val="auto"/>
          <w:sz w:val="22"/>
        </w:rPr>
        <w:t xml:space="preserve"> are effective upon approval of the Vice</w:t>
      </w:r>
      <w:r w:rsidR="00125A16">
        <w:rPr>
          <w:rStyle w:val="IMP-text"/>
          <w:rFonts w:asciiTheme="minorHAnsi" w:hAnsiTheme="minorHAnsi"/>
          <w:color w:val="auto"/>
          <w:sz w:val="22"/>
        </w:rPr>
        <w:t xml:space="preserve"> </w:t>
      </w:r>
      <w:r>
        <w:rPr>
          <w:rStyle w:val="IMP-text"/>
          <w:rFonts w:asciiTheme="minorHAnsi" w:hAnsiTheme="minorHAnsi"/>
          <w:color w:val="auto"/>
          <w:sz w:val="22"/>
        </w:rPr>
        <w:t xml:space="preserve">President for Student Affairs.  </w:t>
      </w:r>
      <w:r w:rsidR="007C5B22" w:rsidRPr="00F55AA8">
        <w:rPr>
          <w:rStyle w:val="IMP-text"/>
          <w:rFonts w:asciiTheme="minorHAnsi" w:hAnsiTheme="minorHAnsi"/>
          <w:color w:val="auto"/>
          <w:sz w:val="22"/>
        </w:rPr>
        <w:t xml:space="preserve">Information provided </w:t>
      </w:r>
      <w:r w:rsidR="004C5EC3">
        <w:rPr>
          <w:rStyle w:val="IMP-text"/>
          <w:rFonts w:asciiTheme="minorHAnsi" w:hAnsiTheme="minorHAnsi"/>
          <w:color w:val="auto"/>
          <w:sz w:val="22"/>
        </w:rPr>
        <w:t>in</w:t>
      </w:r>
      <w:r w:rsidR="007C5B22" w:rsidRPr="00F55AA8">
        <w:rPr>
          <w:rStyle w:val="IMP-text"/>
          <w:rFonts w:asciiTheme="minorHAnsi" w:hAnsiTheme="minorHAnsi"/>
          <w:color w:val="auto"/>
          <w:sz w:val="22"/>
        </w:rPr>
        <w:t xml:space="preserve"> this handbook is subject to change without notice and does not constitute a contract between </w:t>
      </w:r>
      <w:r w:rsidR="007E4A02">
        <w:rPr>
          <w:rStyle w:val="IMP-text"/>
          <w:rFonts w:asciiTheme="minorHAnsi" w:hAnsiTheme="minorHAnsi"/>
          <w:color w:val="auto"/>
          <w:sz w:val="22"/>
        </w:rPr>
        <w:t xml:space="preserve">the </w:t>
      </w:r>
      <w:r w:rsidR="004A458F">
        <w:rPr>
          <w:rStyle w:val="IMP-text"/>
          <w:rFonts w:asciiTheme="minorHAnsi" w:hAnsiTheme="minorHAnsi"/>
          <w:color w:val="auto"/>
          <w:sz w:val="22"/>
        </w:rPr>
        <w:t>U</w:t>
      </w:r>
      <w:r w:rsidR="007E4A02">
        <w:rPr>
          <w:rStyle w:val="IMP-text"/>
          <w:rFonts w:asciiTheme="minorHAnsi" w:hAnsiTheme="minorHAnsi"/>
          <w:color w:val="auto"/>
          <w:sz w:val="22"/>
        </w:rPr>
        <w:t>niversity</w:t>
      </w:r>
      <w:r w:rsidR="007E4A02" w:rsidRPr="00F55AA8">
        <w:rPr>
          <w:rStyle w:val="IMP-text"/>
          <w:rFonts w:asciiTheme="minorHAnsi" w:hAnsiTheme="minorHAnsi"/>
          <w:color w:val="auto"/>
          <w:sz w:val="22"/>
        </w:rPr>
        <w:t xml:space="preserve"> </w:t>
      </w:r>
      <w:r w:rsidR="007C5B22" w:rsidRPr="00F55AA8">
        <w:rPr>
          <w:rStyle w:val="IMP-text"/>
          <w:rFonts w:asciiTheme="minorHAnsi" w:hAnsiTheme="minorHAnsi"/>
          <w:color w:val="auto"/>
          <w:sz w:val="22"/>
        </w:rPr>
        <w:t>and a student</w:t>
      </w:r>
      <w:r w:rsidR="007E4A02">
        <w:rPr>
          <w:rStyle w:val="IMP-text"/>
          <w:rFonts w:asciiTheme="minorHAnsi" w:hAnsiTheme="minorHAnsi"/>
          <w:color w:val="auto"/>
          <w:sz w:val="22"/>
        </w:rPr>
        <w:t>, an applicant for housing, or any other individual</w:t>
      </w:r>
      <w:r w:rsidR="007C5B22" w:rsidRPr="00F55AA8">
        <w:rPr>
          <w:rStyle w:val="IMP-text"/>
          <w:rFonts w:asciiTheme="minorHAnsi" w:hAnsiTheme="minorHAnsi"/>
          <w:color w:val="auto"/>
          <w:sz w:val="22"/>
        </w:rPr>
        <w:t>.</w:t>
      </w:r>
    </w:p>
    <w:bookmarkStart w:id="1" w:name="_Toc236043518" w:displacedByCustomXml="next"/>
    <w:sdt>
      <w:sdtPr>
        <w:rPr>
          <w:rFonts w:asciiTheme="minorHAnsi" w:eastAsiaTheme="minorEastAsia" w:hAnsiTheme="minorHAnsi" w:cstheme="minorBidi"/>
          <w:b w:val="0"/>
          <w:bCs w:val="0"/>
          <w:color w:val="auto"/>
          <w:sz w:val="22"/>
          <w:szCs w:val="22"/>
        </w:rPr>
        <w:id w:val="-1920405039"/>
        <w:docPartObj>
          <w:docPartGallery w:val="Table of Contents"/>
          <w:docPartUnique/>
        </w:docPartObj>
      </w:sdtPr>
      <w:sdtEndPr>
        <w:rPr>
          <w:noProof/>
        </w:rPr>
      </w:sdtEndPr>
      <w:sdtContent>
        <w:p w14:paraId="3D241230" w14:textId="77777777" w:rsidR="00C4451F" w:rsidRDefault="00C4451F">
          <w:pPr>
            <w:pStyle w:val="TOCHeading"/>
          </w:pPr>
          <w:r>
            <w:t>Contents</w:t>
          </w:r>
        </w:p>
        <w:p w14:paraId="789DD4FE" w14:textId="2B8D50F4" w:rsidR="00022149" w:rsidRDefault="00C4451F">
          <w:pPr>
            <w:pStyle w:val="TOC1"/>
            <w:tabs>
              <w:tab w:val="right" w:leader="dot" w:pos="10790"/>
            </w:tabs>
            <w:rPr>
              <w:noProof/>
              <w:kern w:val="2"/>
              <w:sz w:val="24"/>
              <w:szCs w:val="24"/>
              <w14:ligatures w14:val="standardContextual"/>
            </w:rPr>
          </w:pPr>
          <w:r>
            <w:fldChar w:fldCharType="begin"/>
          </w:r>
          <w:r>
            <w:instrText xml:space="preserve"> TOC \o "1-3" \h \z \u </w:instrText>
          </w:r>
          <w:r>
            <w:fldChar w:fldCharType="separate"/>
          </w:r>
          <w:hyperlink w:anchor="_Toc158284281" w:history="1">
            <w:r w:rsidR="00022149" w:rsidRPr="00E55675">
              <w:rPr>
                <w:rStyle w:val="Hyperlink"/>
                <w:noProof/>
              </w:rPr>
              <w:t>Housing Handbook</w:t>
            </w:r>
            <w:r w:rsidR="00022149">
              <w:rPr>
                <w:noProof/>
                <w:webHidden/>
              </w:rPr>
              <w:tab/>
            </w:r>
            <w:r w:rsidR="00022149">
              <w:rPr>
                <w:noProof/>
                <w:webHidden/>
              </w:rPr>
              <w:fldChar w:fldCharType="begin"/>
            </w:r>
            <w:r w:rsidR="00022149">
              <w:rPr>
                <w:noProof/>
                <w:webHidden/>
              </w:rPr>
              <w:instrText xml:space="preserve"> PAGEREF _Toc158284281 \h </w:instrText>
            </w:r>
            <w:r w:rsidR="00022149">
              <w:rPr>
                <w:noProof/>
                <w:webHidden/>
              </w:rPr>
            </w:r>
            <w:r w:rsidR="00022149">
              <w:rPr>
                <w:noProof/>
                <w:webHidden/>
              </w:rPr>
              <w:fldChar w:fldCharType="separate"/>
            </w:r>
            <w:r w:rsidR="0022114D">
              <w:rPr>
                <w:noProof/>
                <w:webHidden/>
              </w:rPr>
              <w:t>1</w:t>
            </w:r>
            <w:r w:rsidR="00022149">
              <w:rPr>
                <w:noProof/>
                <w:webHidden/>
              </w:rPr>
              <w:fldChar w:fldCharType="end"/>
            </w:r>
          </w:hyperlink>
        </w:p>
        <w:p w14:paraId="5A00FD3F" w14:textId="3381225F" w:rsidR="00022149" w:rsidRDefault="00000000">
          <w:pPr>
            <w:pStyle w:val="TOC1"/>
            <w:tabs>
              <w:tab w:val="right" w:leader="dot" w:pos="10790"/>
            </w:tabs>
            <w:rPr>
              <w:noProof/>
              <w:kern w:val="2"/>
              <w:sz w:val="24"/>
              <w:szCs w:val="24"/>
              <w14:ligatures w14:val="standardContextual"/>
            </w:rPr>
          </w:pPr>
          <w:hyperlink w:anchor="_Toc158284282" w:history="1">
            <w:r w:rsidR="00022149" w:rsidRPr="00E55675">
              <w:rPr>
                <w:rStyle w:val="Hyperlink"/>
                <w:noProof/>
              </w:rPr>
              <w:t>INTRODUCTION TO HOUSING</w:t>
            </w:r>
            <w:r w:rsidR="00022149">
              <w:rPr>
                <w:noProof/>
                <w:webHidden/>
              </w:rPr>
              <w:tab/>
            </w:r>
            <w:r w:rsidR="00022149">
              <w:rPr>
                <w:noProof/>
                <w:webHidden/>
              </w:rPr>
              <w:fldChar w:fldCharType="begin"/>
            </w:r>
            <w:r w:rsidR="00022149">
              <w:rPr>
                <w:noProof/>
                <w:webHidden/>
              </w:rPr>
              <w:instrText xml:space="preserve"> PAGEREF _Toc158284282 \h </w:instrText>
            </w:r>
            <w:r w:rsidR="00022149">
              <w:rPr>
                <w:noProof/>
                <w:webHidden/>
              </w:rPr>
            </w:r>
            <w:r w:rsidR="00022149">
              <w:rPr>
                <w:noProof/>
                <w:webHidden/>
              </w:rPr>
              <w:fldChar w:fldCharType="separate"/>
            </w:r>
            <w:r w:rsidR="0022114D">
              <w:rPr>
                <w:noProof/>
                <w:webHidden/>
              </w:rPr>
              <w:t>5</w:t>
            </w:r>
            <w:r w:rsidR="00022149">
              <w:rPr>
                <w:noProof/>
                <w:webHidden/>
              </w:rPr>
              <w:fldChar w:fldCharType="end"/>
            </w:r>
          </w:hyperlink>
        </w:p>
        <w:p w14:paraId="73004628" w14:textId="1AADC129" w:rsidR="00022149" w:rsidRDefault="00000000">
          <w:pPr>
            <w:pStyle w:val="TOC1"/>
            <w:tabs>
              <w:tab w:val="right" w:leader="dot" w:pos="10790"/>
            </w:tabs>
            <w:rPr>
              <w:noProof/>
              <w:kern w:val="2"/>
              <w:sz w:val="24"/>
              <w:szCs w:val="24"/>
              <w14:ligatures w14:val="standardContextual"/>
            </w:rPr>
          </w:pPr>
          <w:hyperlink w:anchor="_Toc158284283" w:history="1">
            <w:r w:rsidR="00022149" w:rsidRPr="00E55675">
              <w:rPr>
                <w:rStyle w:val="Hyperlink"/>
                <w:noProof/>
              </w:rPr>
              <w:t>MISSION STATEMENT</w:t>
            </w:r>
            <w:r w:rsidR="00022149">
              <w:rPr>
                <w:noProof/>
                <w:webHidden/>
              </w:rPr>
              <w:tab/>
            </w:r>
            <w:r w:rsidR="00022149">
              <w:rPr>
                <w:noProof/>
                <w:webHidden/>
              </w:rPr>
              <w:fldChar w:fldCharType="begin"/>
            </w:r>
            <w:r w:rsidR="00022149">
              <w:rPr>
                <w:noProof/>
                <w:webHidden/>
              </w:rPr>
              <w:instrText xml:space="preserve"> PAGEREF _Toc158284283 \h </w:instrText>
            </w:r>
            <w:r w:rsidR="00022149">
              <w:rPr>
                <w:noProof/>
                <w:webHidden/>
              </w:rPr>
            </w:r>
            <w:r w:rsidR="00022149">
              <w:rPr>
                <w:noProof/>
                <w:webHidden/>
              </w:rPr>
              <w:fldChar w:fldCharType="separate"/>
            </w:r>
            <w:r w:rsidR="0022114D">
              <w:rPr>
                <w:noProof/>
                <w:webHidden/>
              </w:rPr>
              <w:t>5</w:t>
            </w:r>
            <w:r w:rsidR="00022149">
              <w:rPr>
                <w:noProof/>
                <w:webHidden/>
              </w:rPr>
              <w:fldChar w:fldCharType="end"/>
            </w:r>
          </w:hyperlink>
        </w:p>
        <w:p w14:paraId="6C90586D" w14:textId="754656AE" w:rsidR="00022149" w:rsidRDefault="00000000">
          <w:pPr>
            <w:pStyle w:val="TOC1"/>
            <w:tabs>
              <w:tab w:val="right" w:leader="dot" w:pos="10790"/>
            </w:tabs>
            <w:rPr>
              <w:noProof/>
              <w:kern w:val="2"/>
              <w:sz w:val="24"/>
              <w:szCs w:val="24"/>
              <w14:ligatures w14:val="standardContextual"/>
            </w:rPr>
          </w:pPr>
          <w:hyperlink w:anchor="_Toc158284284" w:history="1">
            <w:r w:rsidR="00022149" w:rsidRPr="00E55675">
              <w:rPr>
                <w:rStyle w:val="Hyperlink"/>
                <w:noProof/>
              </w:rPr>
              <w:t>NONDISCRIMINATION POLICY:</w:t>
            </w:r>
            <w:r w:rsidR="00022149">
              <w:rPr>
                <w:noProof/>
                <w:webHidden/>
              </w:rPr>
              <w:tab/>
            </w:r>
            <w:r w:rsidR="00022149">
              <w:rPr>
                <w:noProof/>
                <w:webHidden/>
              </w:rPr>
              <w:fldChar w:fldCharType="begin"/>
            </w:r>
            <w:r w:rsidR="00022149">
              <w:rPr>
                <w:noProof/>
                <w:webHidden/>
              </w:rPr>
              <w:instrText xml:space="preserve"> PAGEREF _Toc158284284 \h </w:instrText>
            </w:r>
            <w:r w:rsidR="00022149">
              <w:rPr>
                <w:noProof/>
                <w:webHidden/>
              </w:rPr>
            </w:r>
            <w:r w:rsidR="00022149">
              <w:rPr>
                <w:noProof/>
                <w:webHidden/>
              </w:rPr>
              <w:fldChar w:fldCharType="separate"/>
            </w:r>
            <w:r w:rsidR="0022114D">
              <w:rPr>
                <w:noProof/>
                <w:webHidden/>
              </w:rPr>
              <w:t>5</w:t>
            </w:r>
            <w:r w:rsidR="00022149">
              <w:rPr>
                <w:noProof/>
                <w:webHidden/>
              </w:rPr>
              <w:fldChar w:fldCharType="end"/>
            </w:r>
          </w:hyperlink>
        </w:p>
        <w:p w14:paraId="789D3D03" w14:textId="721A12C4" w:rsidR="00022149" w:rsidRDefault="00000000">
          <w:pPr>
            <w:pStyle w:val="TOC1"/>
            <w:tabs>
              <w:tab w:val="right" w:leader="dot" w:pos="10790"/>
            </w:tabs>
            <w:rPr>
              <w:noProof/>
              <w:kern w:val="2"/>
              <w:sz w:val="24"/>
              <w:szCs w:val="24"/>
              <w14:ligatures w14:val="standardContextual"/>
            </w:rPr>
          </w:pPr>
          <w:hyperlink w:anchor="_Toc158284285" w:history="1">
            <w:r w:rsidR="00022149" w:rsidRPr="00E55675">
              <w:rPr>
                <w:rStyle w:val="Hyperlink"/>
                <w:noProof/>
              </w:rPr>
              <w:t>RESIDENCE HALL STAFF</w:t>
            </w:r>
            <w:r w:rsidR="00022149">
              <w:rPr>
                <w:noProof/>
                <w:webHidden/>
              </w:rPr>
              <w:tab/>
            </w:r>
            <w:r w:rsidR="00022149">
              <w:rPr>
                <w:noProof/>
                <w:webHidden/>
              </w:rPr>
              <w:fldChar w:fldCharType="begin"/>
            </w:r>
            <w:r w:rsidR="00022149">
              <w:rPr>
                <w:noProof/>
                <w:webHidden/>
              </w:rPr>
              <w:instrText xml:space="preserve"> PAGEREF _Toc158284285 \h </w:instrText>
            </w:r>
            <w:r w:rsidR="00022149">
              <w:rPr>
                <w:noProof/>
                <w:webHidden/>
              </w:rPr>
            </w:r>
            <w:r w:rsidR="00022149">
              <w:rPr>
                <w:noProof/>
                <w:webHidden/>
              </w:rPr>
              <w:fldChar w:fldCharType="separate"/>
            </w:r>
            <w:r w:rsidR="0022114D">
              <w:rPr>
                <w:noProof/>
                <w:webHidden/>
              </w:rPr>
              <w:t>5</w:t>
            </w:r>
            <w:r w:rsidR="00022149">
              <w:rPr>
                <w:noProof/>
                <w:webHidden/>
              </w:rPr>
              <w:fldChar w:fldCharType="end"/>
            </w:r>
          </w:hyperlink>
        </w:p>
        <w:p w14:paraId="433AA030" w14:textId="08292346" w:rsidR="00022149" w:rsidRDefault="00000000">
          <w:pPr>
            <w:pStyle w:val="TOC2"/>
            <w:tabs>
              <w:tab w:val="right" w:leader="dot" w:pos="10790"/>
            </w:tabs>
            <w:rPr>
              <w:noProof/>
              <w:kern w:val="2"/>
              <w:sz w:val="24"/>
              <w:szCs w:val="24"/>
              <w14:ligatures w14:val="standardContextual"/>
            </w:rPr>
          </w:pPr>
          <w:hyperlink w:anchor="_Toc158284286" w:history="1">
            <w:r w:rsidR="00022149" w:rsidRPr="00E55675">
              <w:rPr>
                <w:rStyle w:val="Hyperlink"/>
                <w:noProof/>
              </w:rPr>
              <w:t>Resident Assistants (RAs)</w:t>
            </w:r>
            <w:r w:rsidR="00022149">
              <w:rPr>
                <w:noProof/>
                <w:webHidden/>
              </w:rPr>
              <w:tab/>
            </w:r>
            <w:r w:rsidR="00022149">
              <w:rPr>
                <w:noProof/>
                <w:webHidden/>
              </w:rPr>
              <w:fldChar w:fldCharType="begin"/>
            </w:r>
            <w:r w:rsidR="00022149">
              <w:rPr>
                <w:noProof/>
                <w:webHidden/>
              </w:rPr>
              <w:instrText xml:space="preserve"> PAGEREF _Toc158284286 \h </w:instrText>
            </w:r>
            <w:r w:rsidR="00022149">
              <w:rPr>
                <w:noProof/>
                <w:webHidden/>
              </w:rPr>
            </w:r>
            <w:r w:rsidR="00022149">
              <w:rPr>
                <w:noProof/>
                <w:webHidden/>
              </w:rPr>
              <w:fldChar w:fldCharType="separate"/>
            </w:r>
            <w:r w:rsidR="0022114D">
              <w:rPr>
                <w:noProof/>
                <w:webHidden/>
              </w:rPr>
              <w:t>5</w:t>
            </w:r>
            <w:r w:rsidR="00022149">
              <w:rPr>
                <w:noProof/>
                <w:webHidden/>
              </w:rPr>
              <w:fldChar w:fldCharType="end"/>
            </w:r>
          </w:hyperlink>
        </w:p>
        <w:p w14:paraId="3B203445" w14:textId="49F628E6" w:rsidR="00022149" w:rsidRDefault="00000000">
          <w:pPr>
            <w:pStyle w:val="TOC2"/>
            <w:tabs>
              <w:tab w:val="right" w:leader="dot" w:pos="10790"/>
            </w:tabs>
            <w:rPr>
              <w:noProof/>
              <w:kern w:val="2"/>
              <w:sz w:val="24"/>
              <w:szCs w:val="24"/>
              <w14:ligatures w14:val="standardContextual"/>
            </w:rPr>
          </w:pPr>
          <w:hyperlink w:anchor="_Toc158284287" w:history="1">
            <w:r w:rsidR="00022149" w:rsidRPr="00E55675">
              <w:rPr>
                <w:rStyle w:val="Hyperlink"/>
                <w:noProof/>
              </w:rPr>
              <w:t>Desk Clerks</w:t>
            </w:r>
            <w:r w:rsidR="00022149">
              <w:rPr>
                <w:noProof/>
                <w:webHidden/>
              </w:rPr>
              <w:tab/>
            </w:r>
            <w:r w:rsidR="00022149">
              <w:rPr>
                <w:noProof/>
                <w:webHidden/>
              </w:rPr>
              <w:fldChar w:fldCharType="begin"/>
            </w:r>
            <w:r w:rsidR="00022149">
              <w:rPr>
                <w:noProof/>
                <w:webHidden/>
              </w:rPr>
              <w:instrText xml:space="preserve"> PAGEREF _Toc158284287 \h </w:instrText>
            </w:r>
            <w:r w:rsidR="00022149">
              <w:rPr>
                <w:noProof/>
                <w:webHidden/>
              </w:rPr>
            </w:r>
            <w:r w:rsidR="00022149">
              <w:rPr>
                <w:noProof/>
                <w:webHidden/>
              </w:rPr>
              <w:fldChar w:fldCharType="separate"/>
            </w:r>
            <w:r w:rsidR="0022114D">
              <w:rPr>
                <w:noProof/>
                <w:webHidden/>
              </w:rPr>
              <w:t>5</w:t>
            </w:r>
            <w:r w:rsidR="00022149">
              <w:rPr>
                <w:noProof/>
                <w:webHidden/>
              </w:rPr>
              <w:fldChar w:fldCharType="end"/>
            </w:r>
          </w:hyperlink>
        </w:p>
        <w:p w14:paraId="5D8204F2" w14:textId="272B48D9" w:rsidR="00022149" w:rsidRDefault="00000000">
          <w:pPr>
            <w:pStyle w:val="TOC2"/>
            <w:tabs>
              <w:tab w:val="right" w:leader="dot" w:pos="10790"/>
            </w:tabs>
            <w:rPr>
              <w:noProof/>
              <w:kern w:val="2"/>
              <w:sz w:val="24"/>
              <w:szCs w:val="24"/>
              <w14:ligatures w14:val="standardContextual"/>
            </w:rPr>
          </w:pPr>
          <w:hyperlink w:anchor="_Toc158284288" w:history="1">
            <w:r w:rsidR="00022149" w:rsidRPr="00E55675">
              <w:rPr>
                <w:rStyle w:val="Hyperlink"/>
                <w:noProof/>
              </w:rPr>
              <w:t>Community Directors</w:t>
            </w:r>
            <w:r w:rsidR="00022149">
              <w:rPr>
                <w:noProof/>
                <w:webHidden/>
              </w:rPr>
              <w:tab/>
            </w:r>
            <w:r w:rsidR="00022149">
              <w:rPr>
                <w:noProof/>
                <w:webHidden/>
              </w:rPr>
              <w:fldChar w:fldCharType="begin"/>
            </w:r>
            <w:r w:rsidR="00022149">
              <w:rPr>
                <w:noProof/>
                <w:webHidden/>
              </w:rPr>
              <w:instrText xml:space="preserve"> PAGEREF _Toc158284288 \h </w:instrText>
            </w:r>
            <w:r w:rsidR="00022149">
              <w:rPr>
                <w:noProof/>
                <w:webHidden/>
              </w:rPr>
            </w:r>
            <w:r w:rsidR="00022149">
              <w:rPr>
                <w:noProof/>
                <w:webHidden/>
              </w:rPr>
              <w:fldChar w:fldCharType="separate"/>
            </w:r>
            <w:r w:rsidR="0022114D">
              <w:rPr>
                <w:noProof/>
                <w:webHidden/>
              </w:rPr>
              <w:t>5</w:t>
            </w:r>
            <w:r w:rsidR="00022149">
              <w:rPr>
                <w:noProof/>
                <w:webHidden/>
              </w:rPr>
              <w:fldChar w:fldCharType="end"/>
            </w:r>
          </w:hyperlink>
        </w:p>
        <w:p w14:paraId="6004957F" w14:textId="212FA363" w:rsidR="00022149" w:rsidRDefault="00000000">
          <w:pPr>
            <w:pStyle w:val="TOC2"/>
            <w:tabs>
              <w:tab w:val="right" w:leader="dot" w:pos="10790"/>
            </w:tabs>
            <w:rPr>
              <w:noProof/>
              <w:kern w:val="2"/>
              <w:sz w:val="24"/>
              <w:szCs w:val="24"/>
              <w14:ligatures w14:val="standardContextual"/>
            </w:rPr>
          </w:pPr>
          <w:hyperlink w:anchor="_Toc158284289" w:history="1">
            <w:r w:rsidR="00022149" w:rsidRPr="00E55675">
              <w:rPr>
                <w:rStyle w:val="Hyperlink"/>
                <w:noProof/>
              </w:rPr>
              <w:t>Custodians</w:t>
            </w:r>
            <w:r w:rsidR="00022149">
              <w:rPr>
                <w:noProof/>
                <w:webHidden/>
              </w:rPr>
              <w:tab/>
            </w:r>
            <w:r w:rsidR="00022149">
              <w:rPr>
                <w:noProof/>
                <w:webHidden/>
              </w:rPr>
              <w:fldChar w:fldCharType="begin"/>
            </w:r>
            <w:r w:rsidR="00022149">
              <w:rPr>
                <w:noProof/>
                <w:webHidden/>
              </w:rPr>
              <w:instrText xml:space="preserve"> PAGEREF _Toc158284289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2AE82452" w14:textId="62B96F22" w:rsidR="00022149" w:rsidRDefault="00000000">
          <w:pPr>
            <w:pStyle w:val="TOC2"/>
            <w:tabs>
              <w:tab w:val="right" w:leader="dot" w:pos="10790"/>
            </w:tabs>
            <w:rPr>
              <w:noProof/>
              <w:kern w:val="2"/>
              <w:sz w:val="24"/>
              <w:szCs w:val="24"/>
              <w14:ligatures w14:val="standardContextual"/>
            </w:rPr>
          </w:pPr>
          <w:hyperlink w:anchor="_Toc158284290" w:history="1">
            <w:r w:rsidR="00022149" w:rsidRPr="00E55675">
              <w:rPr>
                <w:rStyle w:val="Hyperlink"/>
                <w:noProof/>
              </w:rPr>
              <w:t>Facility Assistants (FAs)</w:t>
            </w:r>
            <w:r w:rsidR="00022149">
              <w:rPr>
                <w:noProof/>
                <w:webHidden/>
              </w:rPr>
              <w:tab/>
            </w:r>
            <w:r w:rsidR="00022149">
              <w:rPr>
                <w:noProof/>
                <w:webHidden/>
              </w:rPr>
              <w:fldChar w:fldCharType="begin"/>
            </w:r>
            <w:r w:rsidR="00022149">
              <w:rPr>
                <w:noProof/>
                <w:webHidden/>
              </w:rPr>
              <w:instrText xml:space="preserve"> PAGEREF _Toc158284290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26C628F2" w14:textId="583DE162" w:rsidR="00022149" w:rsidRDefault="00000000">
          <w:pPr>
            <w:pStyle w:val="TOC2"/>
            <w:tabs>
              <w:tab w:val="right" w:leader="dot" w:pos="10790"/>
            </w:tabs>
            <w:rPr>
              <w:noProof/>
              <w:kern w:val="2"/>
              <w:sz w:val="24"/>
              <w:szCs w:val="24"/>
              <w14:ligatures w14:val="standardContextual"/>
            </w:rPr>
          </w:pPr>
          <w:hyperlink w:anchor="_Toc158284291" w:history="1">
            <w:r w:rsidR="00022149" w:rsidRPr="00E55675">
              <w:rPr>
                <w:rStyle w:val="Hyperlink"/>
                <w:noProof/>
              </w:rPr>
              <w:t>Housing Ambassadors (HAs)</w:t>
            </w:r>
            <w:r w:rsidR="00022149">
              <w:rPr>
                <w:noProof/>
                <w:webHidden/>
              </w:rPr>
              <w:tab/>
            </w:r>
            <w:r w:rsidR="00022149">
              <w:rPr>
                <w:noProof/>
                <w:webHidden/>
              </w:rPr>
              <w:fldChar w:fldCharType="begin"/>
            </w:r>
            <w:r w:rsidR="00022149">
              <w:rPr>
                <w:noProof/>
                <w:webHidden/>
              </w:rPr>
              <w:instrText xml:space="preserve"> PAGEREF _Toc158284291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1B1D8683" w14:textId="6201A4E4" w:rsidR="00022149" w:rsidRDefault="00000000">
          <w:pPr>
            <w:pStyle w:val="TOC2"/>
            <w:tabs>
              <w:tab w:val="right" w:leader="dot" w:pos="10790"/>
            </w:tabs>
            <w:rPr>
              <w:noProof/>
              <w:kern w:val="2"/>
              <w:sz w:val="24"/>
              <w:szCs w:val="24"/>
              <w14:ligatures w14:val="standardContextual"/>
            </w:rPr>
          </w:pPr>
          <w:hyperlink w:anchor="_Toc158284292" w:history="1">
            <w:r w:rsidR="00022149" w:rsidRPr="00E55675">
              <w:rPr>
                <w:rStyle w:val="Hyperlink"/>
                <w:noProof/>
              </w:rPr>
              <w:t>Housing Counselors</w:t>
            </w:r>
            <w:r w:rsidR="00022149">
              <w:rPr>
                <w:noProof/>
                <w:webHidden/>
              </w:rPr>
              <w:tab/>
            </w:r>
            <w:r w:rsidR="00022149">
              <w:rPr>
                <w:noProof/>
                <w:webHidden/>
              </w:rPr>
              <w:fldChar w:fldCharType="begin"/>
            </w:r>
            <w:r w:rsidR="00022149">
              <w:rPr>
                <w:noProof/>
                <w:webHidden/>
              </w:rPr>
              <w:instrText xml:space="preserve"> PAGEREF _Toc158284292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56BE04B7" w14:textId="7FEDB337" w:rsidR="00022149" w:rsidRDefault="00000000">
          <w:pPr>
            <w:pStyle w:val="TOC2"/>
            <w:tabs>
              <w:tab w:val="right" w:leader="dot" w:pos="10790"/>
            </w:tabs>
            <w:rPr>
              <w:noProof/>
              <w:kern w:val="2"/>
              <w:sz w:val="24"/>
              <w:szCs w:val="24"/>
              <w14:ligatures w14:val="standardContextual"/>
            </w:rPr>
          </w:pPr>
          <w:hyperlink w:anchor="_Toc158284293" w:history="1">
            <w:r w:rsidR="00022149" w:rsidRPr="00E55675">
              <w:rPr>
                <w:rStyle w:val="Hyperlink"/>
                <w:noProof/>
              </w:rPr>
              <w:t>CENTRAL HOUSING</w:t>
            </w:r>
            <w:r w:rsidR="00022149">
              <w:rPr>
                <w:noProof/>
                <w:webHidden/>
              </w:rPr>
              <w:tab/>
            </w:r>
            <w:r w:rsidR="00022149">
              <w:rPr>
                <w:noProof/>
                <w:webHidden/>
              </w:rPr>
              <w:fldChar w:fldCharType="begin"/>
            </w:r>
            <w:r w:rsidR="00022149">
              <w:rPr>
                <w:noProof/>
                <w:webHidden/>
              </w:rPr>
              <w:instrText xml:space="preserve"> PAGEREF _Toc158284293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52C7B200" w14:textId="12CE0496" w:rsidR="00022149" w:rsidRDefault="00000000">
          <w:pPr>
            <w:pStyle w:val="TOC2"/>
            <w:tabs>
              <w:tab w:val="right" w:leader="dot" w:pos="10790"/>
            </w:tabs>
            <w:rPr>
              <w:noProof/>
              <w:kern w:val="2"/>
              <w:sz w:val="24"/>
              <w:szCs w:val="24"/>
              <w14:ligatures w14:val="standardContextual"/>
            </w:rPr>
          </w:pPr>
          <w:hyperlink w:anchor="_Toc158284294" w:history="1">
            <w:r w:rsidR="00022149" w:rsidRPr="00E55675">
              <w:rPr>
                <w:rStyle w:val="Hyperlink"/>
                <w:noProof/>
              </w:rPr>
              <w:t>LIVING LEARNING COMMUNITIES (LLCs)</w:t>
            </w:r>
            <w:r w:rsidR="00022149">
              <w:rPr>
                <w:noProof/>
                <w:webHidden/>
              </w:rPr>
              <w:tab/>
            </w:r>
            <w:r w:rsidR="00022149">
              <w:rPr>
                <w:noProof/>
                <w:webHidden/>
              </w:rPr>
              <w:fldChar w:fldCharType="begin"/>
            </w:r>
            <w:r w:rsidR="00022149">
              <w:rPr>
                <w:noProof/>
                <w:webHidden/>
              </w:rPr>
              <w:instrText xml:space="preserve"> PAGEREF _Toc158284294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52049BD1" w14:textId="08CC93BA" w:rsidR="00022149" w:rsidRDefault="00000000">
          <w:pPr>
            <w:pStyle w:val="TOC2"/>
            <w:tabs>
              <w:tab w:val="right" w:leader="dot" w:pos="10790"/>
            </w:tabs>
            <w:rPr>
              <w:noProof/>
              <w:kern w:val="2"/>
              <w:sz w:val="24"/>
              <w:szCs w:val="24"/>
              <w14:ligatures w14:val="standardContextual"/>
            </w:rPr>
          </w:pPr>
          <w:hyperlink w:anchor="_Toc158284295" w:history="1">
            <w:r w:rsidR="00022149" w:rsidRPr="00E55675">
              <w:rPr>
                <w:rStyle w:val="Hyperlink"/>
                <w:noProof/>
              </w:rPr>
              <w:t>RESIDENCE HALL ASSOCIATION (RHA)</w:t>
            </w:r>
            <w:r w:rsidR="00022149">
              <w:rPr>
                <w:noProof/>
                <w:webHidden/>
              </w:rPr>
              <w:tab/>
            </w:r>
            <w:r w:rsidR="00022149">
              <w:rPr>
                <w:noProof/>
                <w:webHidden/>
              </w:rPr>
              <w:fldChar w:fldCharType="begin"/>
            </w:r>
            <w:r w:rsidR="00022149">
              <w:rPr>
                <w:noProof/>
                <w:webHidden/>
              </w:rPr>
              <w:instrText xml:space="preserve"> PAGEREF _Toc158284295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15DA7765" w14:textId="1B9C5D5B" w:rsidR="00022149" w:rsidRDefault="00000000">
          <w:pPr>
            <w:pStyle w:val="TOC2"/>
            <w:tabs>
              <w:tab w:val="right" w:leader="dot" w:pos="10790"/>
            </w:tabs>
            <w:rPr>
              <w:noProof/>
              <w:kern w:val="2"/>
              <w:sz w:val="24"/>
              <w:szCs w:val="24"/>
              <w14:ligatures w14:val="standardContextual"/>
            </w:rPr>
          </w:pPr>
          <w:hyperlink w:anchor="_Toc158284296" w:history="1">
            <w:r w:rsidR="00022149" w:rsidRPr="00E55675">
              <w:rPr>
                <w:rStyle w:val="Hyperlink"/>
                <w:noProof/>
              </w:rPr>
              <w:t>PROGRAMMING IN THE RESIDENCE HALLS</w:t>
            </w:r>
            <w:r w:rsidR="00022149">
              <w:rPr>
                <w:noProof/>
                <w:webHidden/>
              </w:rPr>
              <w:tab/>
            </w:r>
            <w:r w:rsidR="00022149">
              <w:rPr>
                <w:noProof/>
                <w:webHidden/>
              </w:rPr>
              <w:fldChar w:fldCharType="begin"/>
            </w:r>
            <w:r w:rsidR="00022149">
              <w:rPr>
                <w:noProof/>
                <w:webHidden/>
              </w:rPr>
              <w:instrText xml:space="preserve"> PAGEREF _Toc158284296 \h </w:instrText>
            </w:r>
            <w:r w:rsidR="00022149">
              <w:rPr>
                <w:noProof/>
                <w:webHidden/>
              </w:rPr>
            </w:r>
            <w:r w:rsidR="00022149">
              <w:rPr>
                <w:noProof/>
                <w:webHidden/>
              </w:rPr>
              <w:fldChar w:fldCharType="separate"/>
            </w:r>
            <w:r w:rsidR="0022114D">
              <w:rPr>
                <w:noProof/>
                <w:webHidden/>
              </w:rPr>
              <w:t>6</w:t>
            </w:r>
            <w:r w:rsidR="00022149">
              <w:rPr>
                <w:noProof/>
                <w:webHidden/>
              </w:rPr>
              <w:fldChar w:fldCharType="end"/>
            </w:r>
          </w:hyperlink>
        </w:p>
        <w:p w14:paraId="792328B1" w14:textId="5E3238F3" w:rsidR="00022149" w:rsidRDefault="00000000">
          <w:pPr>
            <w:pStyle w:val="TOC2"/>
            <w:tabs>
              <w:tab w:val="right" w:leader="dot" w:pos="10790"/>
            </w:tabs>
            <w:rPr>
              <w:noProof/>
              <w:kern w:val="2"/>
              <w:sz w:val="24"/>
              <w:szCs w:val="24"/>
              <w14:ligatures w14:val="standardContextual"/>
            </w:rPr>
          </w:pPr>
          <w:hyperlink w:anchor="_Toc158284297" w:history="1">
            <w:r w:rsidR="00022149" w:rsidRPr="00E55675">
              <w:rPr>
                <w:rStyle w:val="Hyperlink"/>
                <w:noProof/>
              </w:rPr>
              <w:t>WING MEETINGS</w:t>
            </w:r>
            <w:r w:rsidR="00022149">
              <w:rPr>
                <w:noProof/>
                <w:webHidden/>
              </w:rPr>
              <w:tab/>
            </w:r>
            <w:r w:rsidR="00022149">
              <w:rPr>
                <w:noProof/>
                <w:webHidden/>
              </w:rPr>
              <w:fldChar w:fldCharType="begin"/>
            </w:r>
            <w:r w:rsidR="00022149">
              <w:rPr>
                <w:noProof/>
                <w:webHidden/>
              </w:rPr>
              <w:instrText xml:space="preserve"> PAGEREF _Toc158284297 \h </w:instrText>
            </w:r>
            <w:r w:rsidR="00022149">
              <w:rPr>
                <w:noProof/>
                <w:webHidden/>
              </w:rPr>
            </w:r>
            <w:r w:rsidR="00022149">
              <w:rPr>
                <w:noProof/>
                <w:webHidden/>
              </w:rPr>
              <w:fldChar w:fldCharType="separate"/>
            </w:r>
            <w:r w:rsidR="0022114D">
              <w:rPr>
                <w:noProof/>
                <w:webHidden/>
              </w:rPr>
              <w:t>7</w:t>
            </w:r>
            <w:r w:rsidR="00022149">
              <w:rPr>
                <w:noProof/>
                <w:webHidden/>
              </w:rPr>
              <w:fldChar w:fldCharType="end"/>
            </w:r>
          </w:hyperlink>
        </w:p>
        <w:p w14:paraId="54DD07AF" w14:textId="1D5656C1" w:rsidR="00022149" w:rsidRDefault="00000000">
          <w:pPr>
            <w:pStyle w:val="TOC1"/>
            <w:tabs>
              <w:tab w:val="right" w:leader="dot" w:pos="10790"/>
            </w:tabs>
            <w:rPr>
              <w:noProof/>
              <w:kern w:val="2"/>
              <w:sz w:val="24"/>
              <w:szCs w:val="24"/>
              <w14:ligatures w14:val="standardContextual"/>
            </w:rPr>
          </w:pPr>
          <w:hyperlink w:anchor="_Toc158284298" w:history="1">
            <w:r w:rsidR="00022149" w:rsidRPr="00E55675">
              <w:rPr>
                <w:rStyle w:val="Hyperlink"/>
                <w:noProof/>
              </w:rPr>
              <w:t>SAFETY</w:t>
            </w:r>
            <w:r w:rsidR="00022149">
              <w:rPr>
                <w:noProof/>
                <w:webHidden/>
              </w:rPr>
              <w:tab/>
            </w:r>
            <w:r w:rsidR="00022149">
              <w:rPr>
                <w:noProof/>
                <w:webHidden/>
              </w:rPr>
              <w:fldChar w:fldCharType="begin"/>
            </w:r>
            <w:r w:rsidR="00022149">
              <w:rPr>
                <w:noProof/>
                <w:webHidden/>
              </w:rPr>
              <w:instrText xml:space="preserve"> PAGEREF _Toc158284298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3E7CA84E" w14:textId="1806D150" w:rsidR="00022149" w:rsidRDefault="00000000">
          <w:pPr>
            <w:pStyle w:val="TOC1"/>
            <w:tabs>
              <w:tab w:val="right" w:leader="dot" w:pos="10790"/>
            </w:tabs>
            <w:rPr>
              <w:noProof/>
              <w:kern w:val="2"/>
              <w:sz w:val="24"/>
              <w:szCs w:val="24"/>
              <w14:ligatures w14:val="standardContextual"/>
            </w:rPr>
          </w:pPr>
          <w:hyperlink w:anchor="_Toc158284299" w:history="1">
            <w:r w:rsidR="00022149" w:rsidRPr="00E55675">
              <w:rPr>
                <w:rStyle w:val="Hyperlink"/>
                <w:noProof/>
              </w:rPr>
              <w:t>EMERGENCIES</w:t>
            </w:r>
            <w:r w:rsidR="00022149">
              <w:rPr>
                <w:noProof/>
                <w:webHidden/>
              </w:rPr>
              <w:tab/>
            </w:r>
            <w:r w:rsidR="00022149">
              <w:rPr>
                <w:noProof/>
                <w:webHidden/>
              </w:rPr>
              <w:fldChar w:fldCharType="begin"/>
            </w:r>
            <w:r w:rsidR="00022149">
              <w:rPr>
                <w:noProof/>
                <w:webHidden/>
              </w:rPr>
              <w:instrText xml:space="preserve"> PAGEREF _Toc158284299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4F51891C" w14:textId="74C34791" w:rsidR="00022149" w:rsidRDefault="00000000">
          <w:pPr>
            <w:pStyle w:val="TOC2"/>
            <w:tabs>
              <w:tab w:val="right" w:leader="dot" w:pos="10790"/>
            </w:tabs>
            <w:rPr>
              <w:noProof/>
              <w:kern w:val="2"/>
              <w:sz w:val="24"/>
              <w:szCs w:val="24"/>
              <w14:ligatures w14:val="standardContextual"/>
            </w:rPr>
          </w:pPr>
          <w:hyperlink w:anchor="_Toc158284300" w:history="1">
            <w:r w:rsidR="00022149" w:rsidRPr="00E55675">
              <w:rPr>
                <w:rStyle w:val="Hyperlink"/>
                <w:noProof/>
              </w:rPr>
              <w:t>REPORTING EMERGENCIES</w:t>
            </w:r>
            <w:r w:rsidR="00022149">
              <w:rPr>
                <w:noProof/>
                <w:webHidden/>
              </w:rPr>
              <w:tab/>
            </w:r>
            <w:r w:rsidR="00022149">
              <w:rPr>
                <w:noProof/>
                <w:webHidden/>
              </w:rPr>
              <w:fldChar w:fldCharType="begin"/>
            </w:r>
            <w:r w:rsidR="00022149">
              <w:rPr>
                <w:noProof/>
                <w:webHidden/>
              </w:rPr>
              <w:instrText xml:space="preserve"> PAGEREF _Toc158284300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0605C9AC" w14:textId="6C96A367" w:rsidR="00022149" w:rsidRDefault="00000000">
          <w:pPr>
            <w:pStyle w:val="TOC2"/>
            <w:tabs>
              <w:tab w:val="right" w:leader="dot" w:pos="10790"/>
            </w:tabs>
            <w:rPr>
              <w:noProof/>
              <w:kern w:val="2"/>
              <w:sz w:val="24"/>
              <w:szCs w:val="24"/>
              <w14:ligatures w14:val="standardContextual"/>
            </w:rPr>
          </w:pPr>
          <w:hyperlink w:anchor="_Toc158284301" w:history="1">
            <w:r w:rsidR="00022149" w:rsidRPr="00E55675">
              <w:rPr>
                <w:rStyle w:val="Hyperlink"/>
                <w:noProof/>
              </w:rPr>
              <w:t>EAGLE ALERT NOTIFICATION</w:t>
            </w:r>
            <w:r w:rsidR="00022149">
              <w:rPr>
                <w:noProof/>
                <w:webHidden/>
              </w:rPr>
              <w:tab/>
            </w:r>
            <w:r w:rsidR="00022149">
              <w:rPr>
                <w:noProof/>
                <w:webHidden/>
              </w:rPr>
              <w:fldChar w:fldCharType="begin"/>
            </w:r>
            <w:r w:rsidR="00022149">
              <w:rPr>
                <w:noProof/>
                <w:webHidden/>
              </w:rPr>
              <w:instrText xml:space="preserve"> PAGEREF _Toc158284301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27167E70" w14:textId="42CC67A5" w:rsidR="00022149" w:rsidRDefault="00000000">
          <w:pPr>
            <w:pStyle w:val="TOC2"/>
            <w:tabs>
              <w:tab w:val="right" w:leader="dot" w:pos="10790"/>
            </w:tabs>
            <w:rPr>
              <w:noProof/>
              <w:kern w:val="2"/>
              <w:sz w:val="24"/>
              <w:szCs w:val="24"/>
              <w14:ligatures w14:val="standardContextual"/>
            </w:rPr>
          </w:pPr>
          <w:hyperlink w:anchor="_Toc158284302" w:history="1">
            <w:r w:rsidR="00022149" w:rsidRPr="00E55675">
              <w:rPr>
                <w:rStyle w:val="Hyperlink"/>
                <w:noProof/>
              </w:rPr>
              <w:t>EVACUATION AND TORNADO PROCEDURES</w:t>
            </w:r>
            <w:r w:rsidR="00022149">
              <w:rPr>
                <w:noProof/>
                <w:webHidden/>
              </w:rPr>
              <w:tab/>
            </w:r>
            <w:r w:rsidR="00022149">
              <w:rPr>
                <w:noProof/>
                <w:webHidden/>
              </w:rPr>
              <w:fldChar w:fldCharType="begin"/>
            </w:r>
            <w:r w:rsidR="00022149">
              <w:rPr>
                <w:noProof/>
                <w:webHidden/>
              </w:rPr>
              <w:instrText xml:space="preserve"> PAGEREF _Toc158284302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24FD55F2" w14:textId="40F9DB82" w:rsidR="00022149" w:rsidRDefault="00000000">
          <w:pPr>
            <w:pStyle w:val="TOC3"/>
            <w:rPr>
              <w:noProof/>
              <w:kern w:val="2"/>
              <w:sz w:val="24"/>
              <w:szCs w:val="24"/>
              <w14:ligatures w14:val="standardContextual"/>
            </w:rPr>
          </w:pPr>
          <w:hyperlink w:anchor="_Toc158284303" w:history="1">
            <w:r w:rsidR="00022149" w:rsidRPr="00E55675">
              <w:rPr>
                <w:rStyle w:val="Hyperlink"/>
                <w:noProof/>
              </w:rPr>
              <w:t>Fire</w:t>
            </w:r>
            <w:r w:rsidR="00022149">
              <w:rPr>
                <w:noProof/>
                <w:webHidden/>
              </w:rPr>
              <w:tab/>
            </w:r>
            <w:r w:rsidR="00022149">
              <w:rPr>
                <w:noProof/>
                <w:webHidden/>
              </w:rPr>
              <w:fldChar w:fldCharType="begin"/>
            </w:r>
            <w:r w:rsidR="00022149">
              <w:rPr>
                <w:noProof/>
                <w:webHidden/>
              </w:rPr>
              <w:instrText xml:space="preserve"> PAGEREF _Toc158284303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25D6F4CA" w14:textId="2084E627" w:rsidR="00022149" w:rsidRDefault="00000000">
          <w:pPr>
            <w:pStyle w:val="TOC3"/>
            <w:rPr>
              <w:noProof/>
              <w:kern w:val="2"/>
              <w:sz w:val="24"/>
              <w:szCs w:val="24"/>
              <w14:ligatures w14:val="standardContextual"/>
            </w:rPr>
          </w:pPr>
          <w:hyperlink w:anchor="_Toc158284304" w:history="1">
            <w:r w:rsidR="00022149" w:rsidRPr="00E55675">
              <w:rPr>
                <w:rStyle w:val="Hyperlink"/>
                <w:noProof/>
              </w:rPr>
              <w:t>Tornado</w:t>
            </w:r>
            <w:r w:rsidR="00022149">
              <w:rPr>
                <w:noProof/>
                <w:webHidden/>
              </w:rPr>
              <w:tab/>
            </w:r>
            <w:r w:rsidR="00022149">
              <w:rPr>
                <w:noProof/>
                <w:webHidden/>
              </w:rPr>
              <w:fldChar w:fldCharType="begin"/>
            </w:r>
            <w:r w:rsidR="00022149">
              <w:rPr>
                <w:noProof/>
                <w:webHidden/>
              </w:rPr>
              <w:instrText xml:space="preserve"> PAGEREF _Toc158284304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4279B4FC" w14:textId="7692C818" w:rsidR="00022149" w:rsidRDefault="00000000">
          <w:pPr>
            <w:pStyle w:val="TOC3"/>
            <w:rPr>
              <w:noProof/>
              <w:kern w:val="2"/>
              <w:sz w:val="24"/>
              <w:szCs w:val="24"/>
              <w14:ligatures w14:val="standardContextual"/>
            </w:rPr>
          </w:pPr>
          <w:hyperlink w:anchor="_Toc158284305" w:history="1">
            <w:r w:rsidR="00022149" w:rsidRPr="00E55675">
              <w:rPr>
                <w:rStyle w:val="Hyperlink"/>
                <w:noProof/>
              </w:rPr>
              <w:t>Tornado Watch</w:t>
            </w:r>
            <w:r w:rsidR="00022149">
              <w:rPr>
                <w:noProof/>
                <w:webHidden/>
              </w:rPr>
              <w:tab/>
            </w:r>
            <w:r w:rsidR="00022149">
              <w:rPr>
                <w:noProof/>
                <w:webHidden/>
              </w:rPr>
              <w:fldChar w:fldCharType="begin"/>
            </w:r>
            <w:r w:rsidR="00022149">
              <w:rPr>
                <w:noProof/>
                <w:webHidden/>
              </w:rPr>
              <w:instrText xml:space="preserve"> PAGEREF _Toc158284305 \h </w:instrText>
            </w:r>
            <w:r w:rsidR="00022149">
              <w:rPr>
                <w:noProof/>
                <w:webHidden/>
              </w:rPr>
            </w:r>
            <w:r w:rsidR="00022149">
              <w:rPr>
                <w:noProof/>
                <w:webHidden/>
              </w:rPr>
              <w:fldChar w:fldCharType="separate"/>
            </w:r>
            <w:r w:rsidR="0022114D">
              <w:rPr>
                <w:noProof/>
                <w:webHidden/>
              </w:rPr>
              <w:t>8</w:t>
            </w:r>
            <w:r w:rsidR="00022149">
              <w:rPr>
                <w:noProof/>
                <w:webHidden/>
              </w:rPr>
              <w:fldChar w:fldCharType="end"/>
            </w:r>
          </w:hyperlink>
        </w:p>
        <w:p w14:paraId="52210BF3" w14:textId="15F08C6F" w:rsidR="00022149" w:rsidRDefault="00000000">
          <w:pPr>
            <w:pStyle w:val="TOC2"/>
            <w:tabs>
              <w:tab w:val="right" w:leader="dot" w:pos="10790"/>
            </w:tabs>
            <w:rPr>
              <w:noProof/>
              <w:kern w:val="2"/>
              <w:sz w:val="24"/>
              <w:szCs w:val="24"/>
              <w14:ligatures w14:val="standardContextual"/>
            </w:rPr>
          </w:pPr>
          <w:hyperlink w:anchor="_Toc158284306" w:history="1">
            <w:r w:rsidR="00022149" w:rsidRPr="00E55675">
              <w:rPr>
                <w:rStyle w:val="Hyperlink"/>
                <w:noProof/>
              </w:rPr>
              <w:t>UNIVERSITY CLOSINGS</w:t>
            </w:r>
            <w:r w:rsidR="00022149">
              <w:rPr>
                <w:noProof/>
                <w:webHidden/>
              </w:rPr>
              <w:tab/>
            </w:r>
            <w:r w:rsidR="00022149">
              <w:rPr>
                <w:noProof/>
                <w:webHidden/>
              </w:rPr>
              <w:fldChar w:fldCharType="begin"/>
            </w:r>
            <w:r w:rsidR="00022149">
              <w:rPr>
                <w:noProof/>
                <w:webHidden/>
              </w:rPr>
              <w:instrText xml:space="preserve"> PAGEREF _Toc158284306 \h </w:instrText>
            </w:r>
            <w:r w:rsidR="00022149">
              <w:rPr>
                <w:noProof/>
                <w:webHidden/>
              </w:rPr>
            </w:r>
            <w:r w:rsidR="00022149">
              <w:rPr>
                <w:noProof/>
                <w:webHidden/>
              </w:rPr>
              <w:fldChar w:fldCharType="separate"/>
            </w:r>
            <w:r w:rsidR="0022114D">
              <w:rPr>
                <w:noProof/>
                <w:webHidden/>
              </w:rPr>
              <w:t>9</w:t>
            </w:r>
            <w:r w:rsidR="00022149">
              <w:rPr>
                <w:noProof/>
                <w:webHidden/>
              </w:rPr>
              <w:fldChar w:fldCharType="end"/>
            </w:r>
          </w:hyperlink>
        </w:p>
        <w:p w14:paraId="58D45267" w14:textId="17A7F4BF" w:rsidR="00022149" w:rsidRDefault="00000000">
          <w:pPr>
            <w:pStyle w:val="TOC1"/>
            <w:tabs>
              <w:tab w:val="right" w:leader="dot" w:pos="10790"/>
            </w:tabs>
            <w:rPr>
              <w:noProof/>
              <w:kern w:val="2"/>
              <w:sz w:val="24"/>
              <w:szCs w:val="24"/>
              <w14:ligatures w14:val="standardContextual"/>
            </w:rPr>
          </w:pPr>
          <w:hyperlink w:anchor="_Toc158284307" w:history="1">
            <w:r w:rsidR="00022149" w:rsidRPr="00E55675">
              <w:rPr>
                <w:rStyle w:val="Hyperlink"/>
                <w:noProof/>
              </w:rPr>
              <w:t>FIRE SAFETY</w:t>
            </w:r>
            <w:r w:rsidR="00022149">
              <w:rPr>
                <w:noProof/>
                <w:webHidden/>
              </w:rPr>
              <w:tab/>
            </w:r>
            <w:r w:rsidR="00022149">
              <w:rPr>
                <w:noProof/>
                <w:webHidden/>
              </w:rPr>
              <w:fldChar w:fldCharType="begin"/>
            </w:r>
            <w:r w:rsidR="00022149">
              <w:rPr>
                <w:noProof/>
                <w:webHidden/>
              </w:rPr>
              <w:instrText xml:space="preserve"> PAGEREF _Toc158284307 \h </w:instrText>
            </w:r>
            <w:r w:rsidR="00022149">
              <w:rPr>
                <w:noProof/>
                <w:webHidden/>
              </w:rPr>
            </w:r>
            <w:r w:rsidR="00022149">
              <w:rPr>
                <w:noProof/>
                <w:webHidden/>
              </w:rPr>
              <w:fldChar w:fldCharType="separate"/>
            </w:r>
            <w:r w:rsidR="0022114D">
              <w:rPr>
                <w:noProof/>
                <w:webHidden/>
              </w:rPr>
              <w:t>9</w:t>
            </w:r>
            <w:r w:rsidR="00022149">
              <w:rPr>
                <w:noProof/>
                <w:webHidden/>
              </w:rPr>
              <w:fldChar w:fldCharType="end"/>
            </w:r>
          </w:hyperlink>
        </w:p>
        <w:p w14:paraId="646A0D30" w14:textId="3BC0B28A" w:rsidR="00022149" w:rsidRDefault="00000000">
          <w:pPr>
            <w:pStyle w:val="TOC2"/>
            <w:tabs>
              <w:tab w:val="right" w:leader="dot" w:pos="10790"/>
            </w:tabs>
            <w:rPr>
              <w:noProof/>
              <w:kern w:val="2"/>
              <w:sz w:val="24"/>
              <w:szCs w:val="24"/>
              <w14:ligatures w14:val="standardContextual"/>
            </w:rPr>
          </w:pPr>
          <w:hyperlink w:anchor="_Toc158284308" w:history="1">
            <w:r w:rsidR="00022149" w:rsidRPr="00E55675">
              <w:rPr>
                <w:rStyle w:val="Hyperlink"/>
                <w:noProof/>
              </w:rPr>
              <w:t>GENERAL FIRE SAFETY STANDARDS</w:t>
            </w:r>
            <w:r w:rsidR="00022149">
              <w:rPr>
                <w:noProof/>
                <w:webHidden/>
              </w:rPr>
              <w:tab/>
            </w:r>
            <w:r w:rsidR="00022149">
              <w:rPr>
                <w:noProof/>
                <w:webHidden/>
              </w:rPr>
              <w:fldChar w:fldCharType="begin"/>
            </w:r>
            <w:r w:rsidR="00022149">
              <w:rPr>
                <w:noProof/>
                <w:webHidden/>
              </w:rPr>
              <w:instrText xml:space="preserve"> PAGEREF _Toc158284308 \h </w:instrText>
            </w:r>
            <w:r w:rsidR="00022149">
              <w:rPr>
                <w:noProof/>
                <w:webHidden/>
              </w:rPr>
            </w:r>
            <w:r w:rsidR="00022149">
              <w:rPr>
                <w:noProof/>
                <w:webHidden/>
              </w:rPr>
              <w:fldChar w:fldCharType="separate"/>
            </w:r>
            <w:r w:rsidR="0022114D">
              <w:rPr>
                <w:noProof/>
                <w:webHidden/>
              </w:rPr>
              <w:t>9</w:t>
            </w:r>
            <w:r w:rsidR="00022149">
              <w:rPr>
                <w:noProof/>
                <w:webHidden/>
              </w:rPr>
              <w:fldChar w:fldCharType="end"/>
            </w:r>
          </w:hyperlink>
        </w:p>
        <w:p w14:paraId="5388C71F" w14:textId="6D5C20E7" w:rsidR="00022149" w:rsidRDefault="00000000">
          <w:pPr>
            <w:pStyle w:val="TOC3"/>
            <w:rPr>
              <w:noProof/>
              <w:kern w:val="2"/>
              <w:sz w:val="24"/>
              <w:szCs w:val="24"/>
              <w14:ligatures w14:val="standardContextual"/>
            </w:rPr>
          </w:pPr>
          <w:hyperlink w:anchor="_Toc158284309" w:history="1">
            <w:r w:rsidR="00022149" w:rsidRPr="00E55675">
              <w:rPr>
                <w:rStyle w:val="Hyperlink"/>
                <w:noProof/>
              </w:rPr>
              <w:t>Resident Rooms</w:t>
            </w:r>
            <w:r w:rsidR="00022149">
              <w:rPr>
                <w:noProof/>
                <w:webHidden/>
              </w:rPr>
              <w:tab/>
            </w:r>
            <w:r w:rsidR="00022149">
              <w:rPr>
                <w:noProof/>
                <w:webHidden/>
              </w:rPr>
              <w:fldChar w:fldCharType="begin"/>
            </w:r>
            <w:r w:rsidR="00022149">
              <w:rPr>
                <w:noProof/>
                <w:webHidden/>
              </w:rPr>
              <w:instrText xml:space="preserve"> PAGEREF _Toc158284309 \h </w:instrText>
            </w:r>
            <w:r w:rsidR="00022149">
              <w:rPr>
                <w:noProof/>
                <w:webHidden/>
              </w:rPr>
            </w:r>
            <w:r w:rsidR="00022149">
              <w:rPr>
                <w:noProof/>
                <w:webHidden/>
              </w:rPr>
              <w:fldChar w:fldCharType="separate"/>
            </w:r>
            <w:r w:rsidR="0022114D">
              <w:rPr>
                <w:noProof/>
                <w:webHidden/>
              </w:rPr>
              <w:t>9</w:t>
            </w:r>
            <w:r w:rsidR="00022149">
              <w:rPr>
                <w:noProof/>
                <w:webHidden/>
              </w:rPr>
              <w:fldChar w:fldCharType="end"/>
            </w:r>
          </w:hyperlink>
        </w:p>
        <w:p w14:paraId="414BE48D" w14:textId="490433D8" w:rsidR="00022149" w:rsidRDefault="00000000">
          <w:pPr>
            <w:pStyle w:val="TOC3"/>
            <w:rPr>
              <w:noProof/>
              <w:kern w:val="2"/>
              <w:sz w:val="24"/>
              <w:szCs w:val="24"/>
              <w14:ligatures w14:val="standardContextual"/>
            </w:rPr>
          </w:pPr>
          <w:hyperlink w:anchor="_Toc158284310" w:history="1">
            <w:r w:rsidR="00022149" w:rsidRPr="00E55675">
              <w:rPr>
                <w:rStyle w:val="Hyperlink"/>
                <w:noProof/>
              </w:rPr>
              <w:t>Kitchenette</w:t>
            </w:r>
            <w:r w:rsidR="00022149">
              <w:rPr>
                <w:noProof/>
                <w:webHidden/>
              </w:rPr>
              <w:tab/>
            </w:r>
            <w:r w:rsidR="00022149">
              <w:rPr>
                <w:noProof/>
                <w:webHidden/>
              </w:rPr>
              <w:fldChar w:fldCharType="begin"/>
            </w:r>
            <w:r w:rsidR="00022149">
              <w:rPr>
                <w:noProof/>
                <w:webHidden/>
              </w:rPr>
              <w:instrText xml:space="preserve"> PAGEREF _Toc158284310 \h </w:instrText>
            </w:r>
            <w:r w:rsidR="00022149">
              <w:rPr>
                <w:noProof/>
                <w:webHidden/>
              </w:rPr>
            </w:r>
            <w:r w:rsidR="00022149">
              <w:rPr>
                <w:noProof/>
                <w:webHidden/>
              </w:rPr>
              <w:fldChar w:fldCharType="separate"/>
            </w:r>
            <w:r w:rsidR="0022114D">
              <w:rPr>
                <w:noProof/>
                <w:webHidden/>
              </w:rPr>
              <w:t>9</w:t>
            </w:r>
            <w:r w:rsidR="00022149">
              <w:rPr>
                <w:noProof/>
                <w:webHidden/>
              </w:rPr>
              <w:fldChar w:fldCharType="end"/>
            </w:r>
          </w:hyperlink>
        </w:p>
        <w:p w14:paraId="178BCB78" w14:textId="2A285521" w:rsidR="00022149" w:rsidRDefault="00000000">
          <w:pPr>
            <w:pStyle w:val="TOC3"/>
            <w:rPr>
              <w:noProof/>
              <w:kern w:val="2"/>
              <w:sz w:val="24"/>
              <w:szCs w:val="24"/>
              <w14:ligatures w14:val="standardContextual"/>
            </w:rPr>
          </w:pPr>
          <w:hyperlink w:anchor="_Toc158284311" w:history="1">
            <w:r w:rsidR="00022149" w:rsidRPr="00E55675">
              <w:rPr>
                <w:rStyle w:val="Hyperlink"/>
                <w:noProof/>
              </w:rPr>
              <w:t>Laundry Room</w:t>
            </w:r>
            <w:r w:rsidR="00022149">
              <w:rPr>
                <w:noProof/>
                <w:webHidden/>
              </w:rPr>
              <w:tab/>
            </w:r>
            <w:r w:rsidR="00022149">
              <w:rPr>
                <w:noProof/>
                <w:webHidden/>
              </w:rPr>
              <w:fldChar w:fldCharType="begin"/>
            </w:r>
            <w:r w:rsidR="00022149">
              <w:rPr>
                <w:noProof/>
                <w:webHidden/>
              </w:rPr>
              <w:instrText xml:space="preserve"> PAGEREF _Toc158284311 \h </w:instrText>
            </w:r>
            <w:r w:rsidR="00022149">
              <w:rPr>
                <w:noProof/>
                <w:webHidden/>
              </w:rPr>
            </w:r>
            <w:r w:rsidR="00022149">
              <w:rPr>
                <w:noProof/>
                <w:webHidden/>
              </w:rPr>
              <w:fldChar w:fldCharType="separate"/>
            </w:r>
            <w:r w:rsidR="0022114D">
              <w:rPr>
                <w:noProof/>
                <w:webHidden/>
              </w:rPr>
              <w:t>9</w:t>
            </w:r>
            <w:r w:rsidR="00022149">
              <w:rPr>
                <w:noProof/>
                <w:webHidden/>
              </w:rPr>
              <w:fldChar w:fldCharType="end"/>
            </w:r>
          </w:hyperlink>
        </w:p>
        <w:p w14:paraId="690970B1" w14:textId="5C543F2D" w:rsidR="00022149" w:rsidRDefault="00000000">
          <w:pPr>
            <w:pStyle w:val="TOC2"/>
            <w:tabs>
              <w:tab w:val="right" w:leader="dot" w:pos="10790"/>
            </w:tabs>
            <w:rPr>
              <w:noProof/>
              <w:kern w:val="2"/>
              <w:sz w:val="24"/>
              <w:szCs w:val="24"/>
              <w14:ligatures w14:val="standardContextual"/>
            </w:rPr>
          </w:pPr>
          <w:hyperlink w:anchor="_Toc158284312" w:history="1">
            <w:r w:rsidR="00022149" w:rsidRPr="00E55675">
              <w:rPr>
                <w:rStyle w:val="Hyperlink"/>
                <w:noProof/>
              </w:rPr>
              <w:t>FIRE EQUIPMENT</w:t>
            </w:r>
            <w:r w:rsidR="00022149">
              <w:rPr>
                <w:noProof/>
                <w:webHidden/>
              </w:rPr>
              <w:tab/>
            </w:r>
            <w:r w:rsidR="00022149">
              <w:rPr>
                <w:noProof/>
                <w:webHidden/>
              </w:rPr>
              <w:fldChar w:fldCharType="begin"/>
            </w:r>
            <w:r w:rsidR="00022149">
              <w:rPr>
                <w:noProof/>
                <w:webHidden/>
              </w:rPr>
              <w:instrText xml:space="preserve"> PAGEREF _Toc158284312 \h </w:instrText>
            </w:r>
            <w:r w:rsidR="00022149">
              <w:rPr>
                <w:noProof/>
                <w:webHidden/>
              </w:rPr>
            </w:r>
            <w:r w:rsidR="00022149">
              <w:rPr>
                <w:noProof/>
                <w:webHidden/>
              </w:rPr>
              <w:fldChar w:fldCharType="separate"/>
            </w:r>
            <w:r w:rsidR="0022114D">
              <w:rPr>
                <w:noProof/>
                <w:webHidden/>
              </w:rPr>
              <w:t>9</w:t>
            </w:r>
            <w:r w:rsidR="00022149">
              <w:rPr>
                <w:noProof/>
                <w:webHidden/>
              </w:rPr>
              <w:fldChar w:fldCharType="end"/>
            </w:r>
          </w:hyperlink>
        </w:p>
        <w:p w14:paraId="2A3515B0" w14:textId="0B1475FE" w:rsidR="00022149" w:rsidRDefault="00000000">
          <w:pPr>
            <w:pStyle w:val="TOC2"/>
            <w:tabs>
              <w:tab w:val="right" w:leader="dot" w:pos="10790"/>
            </w:tabs>
            <w:rPr>
              <w:noProof/>
              <w:kern w:val="2"/>
              <w:sz w:val="24"/>
              <w:szCs w:val="24"/>
              <w14:ligatures w14:val="standardContextual"/>
            </w:rPr>
          </w:pPr>
          <w:hyperlink w:anchor="_Toc158284313" w:history="1">
            <w:r w:rsidR="00022149" w:rsidRPr="00E55675">
              <w:rPr>
                <w:rStyle w:val="Hyperlink"/>
                <w:noProof/>
              </w:rPr>
              <w:t>APPLIANCES</w:t>
            </w:r>
            <w:r w:rsidR="00022149">
              <w:rPr>
                <w:noProof/>
                <w:webHidden/>
              </w:rPr>
              <w:tab/>
            </w:r>
            <w:r w:rsidR="00022149">
              <w:rPr>
                <w:noProof/>
                <w:webHidden/>
              </w:rPr>
              <w:fldChar w:fldCharType="begin"/>
            </w:r>
            <w:r w:rsidR="00022149">
              <w:rPr>
                <w:noProof/>
                <w:webHidden/>
              </w:rPr>
              <w:instrText xml:space="preserve"> PAGEREF _Toc158284313 \h </w:instrText>
            </w:r>
            <w:r w:rsidR="00022149">
              <w:rPr>
                <w:noProof/>
                <w:webHidden/>
              </w:rPr>
            </w:r>
            <w:r w:rsidR="00022149">
              <w:rPr>
                <w:noProof/>
                <w:webHidden/>
              </w:rPr>
              <w:fldChar w:fldCharType="separate"/>
            </w:r>
            <w:r w:rsidR="0022114D">
              <w:rPr>
                <w:noProof/>
                <w:webHidden/>
              </w:rPr>
              <w:t>10</w:t>
            </w:r>
            <w:r w:rsidR="00022149">
              <w:rPr>
                <w:noProof/>
                <w:webHidden/>
              </w:rPr>
              <w:fldChar w:fldCharType="end"/>
            </w:r>
          </w:hyperlink>
        </w:p>
        <w:p w14:paraId="518DBD2E" w14:textId="1F33BD75" w:rsidR="00022149" w:rsidRDefault="00000000">
          <w:pPr>
            <w:pStyle w:val="TOC2"/>
            <w:tabs>
              <w:tab w:val="right" w:leader="dot" w:pos="10790"/>
            </w:tabs>
            <w:rPr>
              <w:noProof/>
              <w:kern w:val="2"/>
              <w:sz w:val="24"/>
              <w:szCs w:val="24"/>
              <w14:ligatures w14:val="standardContextual"/>
            </w:rPr>
          </w:pPr>
          <w:hyperlink w:anchor="_Toc158284314" w:history="1">
            <w:r w:rsidR="00022149" w:rsidRPr="00E55675">
              <w:rPr>
                <w:rStyle w:val="Hyperlink"/>
                <w:noProof/>
              </w:rPr>
              <w:t>CANDLES/SCENT PRODUCERS</w:t>
            </w:r>
            <w:r w:rsidR="00022149">
              <w:rPr>
                <w:noProof/>
                <w:webHidden/>
              </w:rPr>
              <w:tab/>
            </w:r>
            <w:r w:rsidR="00022149">
              <w:rPr>
                <w:noProof/>
                <w:webHidden/>
              </w:rPr>
              <w:fldChar w:fldCharType="begin"/>
            </w:r>
            <w:r w:rsidR="00022149">
              <w:rPr>
                <w:noProof/>
                <w:webHidden/>
              </w:rPr>
              <w:instrText xml:space="preserve"> PAGEREF _Toc158284314 \h </w:instrText>
            </w:r>
            <w:r w:rsidR="00022149">
              <w:rPr>
                <w:noProof/>
                <w:webHidden/>
              </w:rPr>
            </w:r>
            <w:r w:rsidR="00022149">
              <w:rPr>
                <w:noProof/>
                <w:webHidden/>
              </w:rPr>
              <w:fldChar w:fldCharType="separate"/>
            </w:r>
            <w:r w:rsidR="0022114D">
              <w:rPr>
                <w:noProof/>
                <w:webHidden/>
              </w:rPr>
              <w:t>10</w:t>
            </w:r>
            <w:r w:rsidR="00022149">
              <w:rPr>
                <w:noProof/>
                <w:webHidden/>
              </w:rPr>
              <w:fldChar w:fldCharType="end"/>
            </w:r>
          </w:hyperlink>
        </w:p>
        <w:p w14:paraId="459F690C" w14:textId="29516940" w:rsidR="00022149" w:rsidRDefault="00000000">
          <w:pPr>
            <w:pStyle w:val="TOC2"/>
            <w:tabs>
              <w:tab w:val="right" w:leader="dot" w:pos="10790"/>
            </w:tabs>
            <w:rPr>
              <w:noProof/>
              <w:kern w:val="2"/>
              <w:sz w:val="24"/>
              <w:szCs w:val="24"/>
              <w14:ligatures w14:val="standardContextual"/>
            </w:rPr>
          </w:pPr>
          <w:hyperlink w:anchor="_Toc158284315" w:history="1">
            <w:r w:rsidR="00022149" w:rsidRPr="00E55675">
              <w:rPr>
                <w:rStyle w:val="Hyperlink"/>
                <w:noProof/>
              </w:rPr>
              <w:t>EXTENSION AND ELECTRICAL CORDS</w:t>
            </w:r>
            <w:r w:rsidR="00022149">
              <w:rPr>
                <w:noProof/>
                <w:webHidden/>
              </w:rPr>
              <w:tab/>
            </w:r>
            <w:r w:rsidR="00022149">
              <w:rPr>
                <w:noProof/>
                <w:webHidden/>
              </w:rPr>
              <w:fldChar w:fldCharType="begin"/>
            </w:r>
            <w:r w:rsidR="00022149">
              <w:rPr>
                <w:noProof/>
                <w:webHidden/>
              </w:rPr>
              <w:instrText xml:space="preserve"> PAGEREF _Toc158284315 \h </w:instrText>
            </w:r>
            <w:r w:rsidR="00022149">
              <w:rPr>
                <w:noProof/>
                <w:webHidden/>
              </w:rPr>
            </w:r>
            <w:r w:rsidR="00022149">
              <w:rPr>
                <w:noProof/>
                <w:webHidden/>
              </w:rPr>
              <w:fldChar w:fldCharType="separate"/>
            </w:r>
            <w:r w:rsidR="0022114D">
              <w:rPr>
                <w:noProof/>
                <w:webHidden/>
              </w:rPr>
              <w:t>10</w:t>
            </w:r>
            <w:r w:rsidR="00022149">
              <w:rPr>
                <w:noProof/>
                <w:webHidden/>
              </w:rPr>
              <w:fldChar w:fldCharType="end"/>
            </w:r>
          </w:hyperlink>
        </w:p>
        <w:p w14:paraId="0F8DDB50" w14:textId="27CFD4A7" w:rsidR="00022149" w:rsidRDefault="00000000">
          <w:pPr>
            <w:pStyle w:val="TOC2"/>
            <w:tabs>
              <w:tab w:val="right" w:leader="dot" w:pos="10790"/>
            </w:tabs>
            <w:rPr>
              <w:noProof/>
              <w:kern w:val="2"/>
              <w:sz w:val="24"/>
              <w:szCs w:val="24"/>
              <w14:ligatures w14:val="standardContextual"/>
            </w:rPr>
          </w:pPr>
          <w:hyperlink w:anchor="_Toc158284316" w:history="1">
            <w:r w:rsidR="00022149" w:rsidRPr="00E55675">
              <w:rPr>
                <w:rStyle w:val="Hyperlink"/>
                <w:noProof/>
              </w:rPr>
              <w:t>DECORATIONS</w:t>
            </w:r>
            <w:r w:rsidR="00022149">
              <w:rPr>
                <w:noProof/>
                <w:webHidden/>
              </w:rPr>
              <w:tab/>
            </w:r>
            <w:r w:rsidR="00022149">
              <w:rPr>
                <w:noProof/>
                <w:webHidden/>
              </w:rPr>
              <w:fldChar w:fldCharType="begin"/>
            </w:r>
            <w:r w:rsidR="00022149">
              <w:rPr>
                <w:noProof/>
                <w:webHidden/>
              </w:rPr>
              <w:instrText xml:space="preserve"> PAGEREF _Toc158284316 \h </w:instrText>
            </w:r>
            <w:r w:rsidR="00022149">
              <w:rPr>
                <w:noProof/>
                <w:webHidden/>
              </w:rPr>
            </w:r>
            <w:r w:rsidR="00022149">
              <w:rPr>
                <w:noProof/>
                <w:webHidden/>
              </w:rPr>
              <w:fldChar w:fldCharType="separate"/>
            </w:r>
            <w:r w:rsidR="0022114D">
              <w:rPr>
                <w:noProof/>
                <w:webHidden/>
              </w:rPr>
              <w:t>10</w:t>
            </w:r>
            <w:r w:rsidR="00022149">
              <w:rPr>
                <w:noProof/>
                <w:webHidden/>
              </w:rPr>
              <w:fldChar w:fldCharType="end"/>
            </w:r>
          </w:hyperlink>
        </w:p>
        <w:p w14:paraId="50233965" w14:textId="71B504D9" w:rsidR="00022149" w:rsidRDefault="00000000">
          <w:pPr>
            <w:pStyle w:val="TOC2"/>
            <w:tabs>
              <w:tab w:val="right" w:leader="dot" w:pos="10790"/>
            </w:tabs>
            <w:rPr>
              <w:noProof/>
              <w:kern w:val="2"/>
              <w:sz w:val="24"/>
              <w:szCs w:val="24"/>
              <w14:ligatures w14:val="standardContextual"/>
            </w:rPr>
          </w:pPr>
          <w:hyperlink w:anchor="_Toc158284317" w:history="1">
            <w:r w:rsidR="00022149" w:rsidRPr="00E55675">
              <w:rPr>
                <w:rStyle w:val="Hyperlink"/>
                <w:noProof/>
              </w:rPr>
              <w:t>EXPLOSIVES/FLAMABLE FLUIDS</w:t>
            </w:r>
            <w:r w:rsidR="00022149">
              <w:rPr>
                <w:noProof/>
                <w:webHidden/>
              </w:rPr>
              <w:tab/>
            </w:r>
            <w:r w:rsidR="00022149">
              <w:rPr>
                <w:noProof/>
                <w:webHidden/>
              </w:rPr>
              <w:fldChar w:fldCharType="begin"/>
            </w:r>
            <w:r w:rsidR="00022149">
              <w:rPr>
                <w:noProof/>
                <w:webHidden/>
              </w:rPr>
              <w:instrText xml:space="preserve"> PAGEREF _Toc158284317 \h </w:instrText>
            </w:r>
            <w:r w:rsidR="00022149">
              <w:rPr>
                <w:noProof/>
                <w:webHidden/>
              </w:rPr>
            </w:r>
            <w:r w:rsidR="00022149">
              <w:rPr>
                <w:noProof/>
                <w:webHidden/>
              </w:rPr>
              <w:fldChar w:fldCharType="separate"/>
            </w:r>
            <w:r w:rsidR="0022114D">
              <w:rPr>
                <w:noProof/>
                <w:webHidden/>
              </w:rPr>
              <w:t>11</w:t>
            </w:r>
            <w:r w:rsidR="00022149">
              <w:rPr>
                <w:noProof/>
                <w:webHidden/>
              </w:rPr>
              <w:fldChar w:fldCharType="end"/>
            </w:r>
          </w:hyperlink>
        </w:p>
        <w:p w14:paraId="725DAD68" w14:textId="228F29D9" w:rsidR="00022149" w:rsidRDefault="00000000">
          <w:pPr>
            <w:pStyle w:val="TOC2"/>
            <w:tabs>
              <w:tab w:val="right" w:leader="dot" w:pos="10790"/>
            </w:tabs>
            <w:rPr>
              <w:noProof/>
              <w:kern w:val="2"/>
              <w:sz w:val="24"/>
              <w:szCs w:val="24"/>
              <w14:ligatures w14:val="standardContextual"/>
            </w:rPr>
          </w:pPr>
          <w:hyperlink w:anchor="_Toc158284318" w:history="1">
            <w:r w:rsidR="00022149" w:rsidRPr="00E55675">
              <w:rPr>
                <w:rStyle w:val="Hyperlink"/>
                <w:noProof/>
              </w:rPr>
              <w:t>LAMPS</w:t>
            </w:r>
            <w:r w:rsidR="00022149">
              <w:rPr>
                <w:noProof/>
                <w:webHidden/>
              </w:rPr>
              <w:tab/>
            </w:r>
            <w:r w:rsidR="00022149">
              <w:rPr>
                <w:noProof/>
                <w:webHidden/>
              </w:rPr>
              <w:fldChar w:fldCharType="begin"/>
            </w:r>
            <w:r w:rsidR="00022149">
              <w:rPr>
                <w:noProof/>
                <w:webHidden/>
              </w:rPr>
              <w:instrText xml:space="preserve"> PAGEREF _Toc158284318 \h </w:instrText>
            </w:r>
            <w:r w:rsidR="00022149">
              <w:rPr>
                <w:noProof/>
                <w:webHidden/>
              </w:rPr>
            </w:r>
            <w:r w:rsidR="00022149">
              <w:rPr>
                <w:noProof/>
                <w:webHidden/>
              </w:rPr>
              <w:fldChar w:fldCharType="separate"/>
            </w:r>
            <w:r w:rsidR="0022114D">
              <w:rPr>
                <w:noProof/>
                <w:webHidden/>
              </w:rPr>
              <w:t>11</w:t>
            </w:r>
            <w:r w:rsidR="00022149">
              <w:rPr>
                <w:noProof/>
                <w:webHidden/>
              </w:rPr>
              <w:fldChar w:fldCharType="end"/>
            </w:r>
          </w:hyperlink>
        </w:p>
        <w:p w14:paraId="0ED26732" w14:textId="1D6DBB42" w:rsidR="00022149" w:rsidRDefault="00000000">
          <w:pPr>
            <w:pStyle w:val="TOC2"/>
            <w:tabs>
              <w:tab w:val="right" w:leader="dot" w:pos="10790"/>
            </w:tabs>
            <w:rPr>
              <w:noProof/>
              <w:kern w:val="2"/>
              <w:sz w:val="24"/>
              <w:szCs w:val="24"/>
              <w14:ligatures w14:val="standardContextual"/>
            </w:rPr>
          </w:pPr>
          <w:hyperlink w:anchor="_Toc158284319" w:history="1">
            <w:r w:rsidR="00022149" w:rsidRPr="00E55675">
              <w:rPr>
                <w:rStyle w:val="Hyperlink"/>
                <w:noProof/>
              </w:rPr>
              <w:t>SMOKING</w:t>
            </w:r>
            <w:r w:rsidR="00022149">
              <w:rPr>
                <w:noProof/>
                <w:webHidden/>
              </w:rPr>
              <w:tab/>
            </w:r>
            <w:r w:rsidR="00022149">
              <w:rPr>
                <w:noProof/>
                <w:webHidden/>
              </w:rPr>
              <w:fldChar w:fldCharType="begin"/>
            </w:r>
            <w:r w:rsidR="00022149">
              <w:rPr>
                <w:noProof/>
                <w:webHidden/>
              </w:rPr>
              <w:instrText xml:space="preserve"> PAGEREF _Toc158284319 \h </w:instrText>
            </w:r>
            <w:r w:rsidR="00022149">
              <w:rPr>
                <w:noProof/>
                <w:webHidden/>
              </w:rPr>
            </w:r>
            <w:r w:rsidR="00022149">
              <w:rPr>
                <w:noProof/>
                <w:webHidden/>
              </w:rPr>
              <w:fldChar w:fldCharType="separate"/>
            </w:r>
            <w:r w:rsidR="0022114D">
              <w:rPr>
                <w:noProof/>
                <w:webHidden/>
              </w:rPr>
              <w:t>11</w:t>
            </w:r>
            <w:r w:rsidR="00022149">
              <w:rPr>
                <w:noProof/>
                <w:webHidden/>
              </w:rPr>
              <w:fldChar w:fldCharType="end"/>
            </w:r>
          </w:hyperlink>
        </w:p>
        <w:p w14:paraId="38CD98BF" w14:textId="738318D0" w:rsidR="00022149" w:rsidRDefault="00000000">
          <w:pPr>
            <w:pStyle w:val="TOC1"/>
            <w:tabs>
              <w:tab w:val="right" w:leader="dot" w:pos="10790"/>
            </w:tabs>
            <w:rPr>
              <w:noProof/>
              <w:kern w:val="2"/>
              <w:sz w:val="24"/>
              <w:szCs w:val="24"/>
              <w14:ligatures w14:val="standardContextual"/>
            </w:rPr>
          </w:pPr>
          <w:hyperlink w:anchor="_Toc158284320" w:history="1">
            <w:r w:rsidR="00022149" w:rsidRPr="00E55675">
              <w:rPr>
                <w:rStyle w:val="Hyperlink"/>
                <w:noProof/>
              </w:rPr>
              <w:t>PERSONAL SAFETY, SECURITY, AND WELLBEING</w:t>
            </w:r>
            <w:r w:rsidR="00022149">
              <w:rPr>
                <w:noProof/>
                <w:webHidden/>
              </w:rPr>
              <w:tab/>
            </w:r>
            <w:r w:rsidR="00022149">
              <w:rPr>
                <w:noProof/>
                <w:webHidden/>
              </w:rPr>
              <w:fldChar w:fldCharType="begin"/>
            </w:r>
            <w:r w:rsidR="00022149">
              <w:rPr>
                <w:noProof/>
                <w:webHidden/>
              </w:rPr>
              <w:instrText xml:space="preserve"> PAGEREF _Toc158284320 \h </w:instrText>
            </w:r>
            <w:r w:rsidR="00022149">
              <w:rPr>
                <w:noProof/>
                <w:webHidden/>
              </w:rPr>
            </w:r>
            <w:r w:rsidR="00022149">
              <w:rPr>
                <w:noProof/>
                <w:webHidden/>
              </w:rPr>
              <w:fldChar w:fldCharType="separate"/>
            </w:r>
            <w:r w:rsidR="0022114D">
              <w:rPr>
                <w:noProof/>
                <w:webHidden/>
              </w:rPr>
              <w:t>11</w:t>
            </w:r>
            <w:r w:rsidR="00022149">
              <w:rPr>
                <w:noProof/>
                <w:webHidden/>
              </w:rPr>
              <w:fldChar w:fldCharType="end"/>
            </w:r>
          </w:hyperlink>
        </w:p>
        <w:p w14:paraId="426997FA" w14:textId="6ADECC24" w:rsidR="00022149" w:rsidRDefault="00000000">
          <w:pPr>
            <w:pStyle w:val="TOC2"/>
            <w:tabs>
              <w:tab w:val="right" w:leader="dot" w:pos="10790"/>
            </w:tabs>
            <w:rPr>
              <w:noProof/>
              <w:kern w:val="2"/>
              <w:sz w:val="24"/>
              <w:szCs w:val="24"/>
              <w14:ligatures w14:val="standardContextual"/>
            </w:rPr>
          </w:pPr>
          <w:hyperlink w:anchor="_Toc158284321" w:history="1">
            <w:r w:rsidR="00022149" w:rsidRPr="00E55675">
              <w:rPr>
                <w:rStyle w:val="Hyperlink"/>
                <w:noProof/>
              </w:rPr>
              <w:t>GENERAL TIPS FOR RESIDENT PERSONAL SAFETY</w:t>
            </w:r>
            <w:r w:rsidR="00022149">
              <w:rPr>
                <w:noProof/>
                <w:webHidden/>
              </w:rPr>
              <w:tab/>
            </w:r>
            <w:r w:rsidR="00022149">
              <w:rPr>
                <w:noProof/>
                <w:webHidden/>
              </w:rPr>
              <w:fldChar w:fldCharType="begin"/>
            </w:r>
            <w:r w:rsidR="00022149">
              <w:rPr>
                <w:noProof/>
                <w:webHidden/>
              </w:rPr>
              <w:instrText xml:space="preserve"> PAGEREF _Toc158284321 \h </w:instrText>
            </w:r>
            <w:r w:rsidR="00022149">
              <w:rPr>
                <w:noProof/>
                <w:webHidden/>
              </w:rPr>
            </w:r>
            <w:r w:rsidR="00022149">
              <w:rPr>
                <w:noProof/>
                <w:webHidden/>
              </w:rPr>
              <w:fldChar w:fldCharType="separate"/>
            </w:r>
            <w:r w:rsidR="0022114D">
              <w:rPr>
                <w:noProof/>
                <w:webHidden/>
              </w:rPr>
              <w:t>11</w:t>
            </w:r>
            <w:r w:rsidR="00022149">
              <w:rPr>
                <w:noProof/>
                <w:webHidden/>
              </w:rPr>
              <w:fldChar w:fldCharType="end"/>
            </w:r>
          </w:hyperlink>
        </w:p>
        <w:p w14:paraId="67F81B53" w14:textId="429F77BD" w:rsidR="00022149" w:rsidRDefault="00000000">
          <w:pPr>
            <w:pStyle w:val="TOC2"/>
            <w:tabs>
              <w:tab w:val="right" w:leader="dot" w:pos="10790"/>
            </w:tabs>
            <w:rPr>
              <w:noProof/>
              <w:kern w:val="2"/>
              <w:sz w:val="24"/>
              <w:szCs w:val="24"/>
              <w14:ligatures w14:val="standardContextual"/>
            </w:rPr>
          </w:pPr>
          <w:hyperlink w:anchor="_Toc158284322" w:history="1">
            <w:r w:rsidR="00022149" w:rsidRPr="00E55675">
              <w:rPr>
                <w:rStyle w:val="Hyperlink"/>
                <w:noProof/>
              </w:rPr>
              <w:t>COVID-19 SAFETY</w:t>
            </w:r>
            <w:r w:rsidR="00022149">
              <w:rPr>
                <w:noProof/>
                <w:webHidden/>
              </w:rPr>
              <w:tab/>
            </w:r>
            <w:r w:rsidR="00022149">
              <w:rPr>
                <w:noProof/>
                <w:webHidden/>
              </w:rPr>
              <w:fldChar w:fldCharType="begin"/>
            </w:r>
            <w:r w:rsidR="00022149">
              <w:rPr>
                <w:noProof/>
                <w:webHidden/>
              </w:rPr>
              <w:instrText xml:space="preserve"> PAGEREF _Toc158284322 \h </w:instrText>
            </w:r>
            <w:r w:rsidR="00022149">
              <w:rPr>
                <w:noProof/>
                <w:webHidden/>
              </w:rPr>
            </w:r>
            <w:r w:rsidR="00022149">
              <w:rPr>
                <w:noProof/>
                <w:webHidden/>
              </w:rPr>
              <w:fldChar w:fldCharType="separate"/>
            </w:r>
            <w:r w:rsidR="0022114D">
              <w:rPr>
                <w:noProof/>
                <w:webHidden/>
              </w:rPr>
              <w:t>11</w:t>
            </w:r>
            <w:r w:rsidR="00022149">
              <w:rPr>
                <w:noProof/>
                <w:webHidden/>
              </w:rPr>
              <w:fldChar w:fldCharType="end"/>
            </w:r>
          </w:hyperlink>
        </w:p>
        <w:p w14:paraId="343D2043" w14:textId="66BB2FEE" w:rsidR="00022149" w:rsidRDefault="00000000">
          <w:pPr>
            <w:pStyle w:val="TOC2"/>
            <w:tabs>
              <w:tab w:val="right" w:leader="dot" w:pos="10790"/>
            </w:tabs>
            <w:rPr>
              <w:noProof/>
              <w:kern w:val="2"/>
              <w:sz w:val="24"/>
              <w:szCs w:val="24"/>
              <w14:ligatures w14:val="standardContextual"/>
            </w:rPr>
          </w:pPr>
          <w:hyperlink w:anchor="_Toc158284323" w:history="1">
            <w:r w:rsidR="00022149" w:rsidRPr="00E55675">
              <w:rPr>
                <w:rStyle w:val="Hyperlink"/>
                <w:noProof/>
              </w:rPr>
              <w:t>ALCOHOL</w:t>
            </w:r>
            <w:r w:rsidR="00022149">
              <w:rPr>
                <w:noProof/>
                <w:webHidden/>
              </w:rPr>
              <w:tab/>
            </w:r>
            <w:r w:rsidR="00022149">
              <w:rPr>
                <w:noProof/>
                <w:webHidden/>
              </w:rPr>
              <w:fldChar w:fldCharType="begin"/>
            </w:r>
            <w:r w:rsidR="00022149">
              <w:rPr>
                <w:noProof/>
                <w:webHidden/>
              </w:rPr>
              <w:instrText xml:space="preserve"> PAGEREF _Toc158284323 \h </w:instrText>
            </w:r>
            <w:r w:rsidR="00022149">
              <w:rPr>
                <w:noProof/>
                <w:webHidden/>
              </w:rPr>
            </w:r>
            <w:r w:rsidR="00022149">
              <w:rPr>
                <w:noProof/>
                <w:webHidden/>
              </w:rPr>
              <w:fldChar w:fldCharType="separate"/>
            </w:r>
            <w:r w:rsidR="0022114D">
              <w:rPr>
                <w:noProof/>
                <w:webHidden/>
              </w:rPr>
              <w:t>12</w:t>
            </w:r>
            <w:r w:rsidR="00022149">
              <w:rPr>
                <w:noProof/>
                <w:webHidden/>
              </w:rPr>
              <w:fldChar w:fldCharType="end"/>
            </w:r>
          </w:hyperlink>
        </w:p>
        <w:p w14:paraId="280B6D67" w14:textId="1D9058E7" w:rsidR="00022149" w:rsidRDefault="00000000">
          <w:pPr>
            <w:pStyle w:val="TOC3"/>
            <w:rPr>
              <w:noProof/>
              <w:kern w:val="2"/>
              <w:sz w:val="24"/>
              <w:szCs w:val="24"/>
              <w14:ligatures w14:val="standardContextual"/>
            </w:rPr>
          </w:pPr>
          <w:hyperlink w:anchor="_Toc158284324" w:history="1">
            <w:r w:rsidR="00022149" w:rsidRPr="00E55675">
              <w:rPr>
                <w:rStyle w:val="Hyperlink"/>
                <w:noProof/>
              </w:rPr>
              <w:t>Residents Under the age of 21</w:t>
            </w:r>
            <w:r w:rsidR="00022149">
              <w:rPr>
                <w:noProof/>
                <w:webHidden/>
              </w:rPr>
              <w:tab/>
            </w:r>
            <w:r w:rsidR="00022149">
              <w:rPr>
                <w:noProof/>
                <w:webHidden/>
              </w:rPr>
              <w:fldChar w:fldCharType="begin"/>
            </w:r>
            <w:r w:rsidR="00022149">
              <w:rPr>
                <w:noProof/>
                <w:webHidden/>
              </w:rPr>
              <w:instrText xml:space="preserve"> PAGEREF _Toc158284324 \h </w:instrText>
            </w:r>
            <w:r w:rsidR="00022149">
              <w:rPr>
                <w:noProof/>
                <w:webHidden/>
              </w:rPr>
            </w:r>
            <w:r w:rsidR="00022149">
              <w:rPr>
                <w:noProof/>
                <w:webHidden/>
              </w:rPr>
              <w:fldChar w:fldCharType="separate"/>
            </w:r>
            <w:r w:rsidR="0022114D">
              <w:rPr>
                <w:noProof/>
                <w:webHidden/>
              </w:rPr>
              <w:t>12</w:t>
            </w:r>
            <w:r w:rsidR="00022149">
              <w:rPr>
                <w:noProof/>
                <w:webHidden/>
              </w:rPr>
              <w:fldChar w:fldCharType="end"/>
            </w:r>
          </w:hyperlink>
        </w:p>
        <w:p w14:paraId="5970D1B2" w14:textId="723D66BD" w:rsidR="00022149" w:rsidRDefault="00000000">
          <w:pPr>
            <w:pStyle w:val="TOC3"/>
            <w:rPr>
              <w:noProof/>
              <w:kern w:val="2"/>
              <w:sz w:val="24"/>
              <w:szCs w:val="24"/>
              <w14:ligatures w14:val="standardContextual"/>
            </w:rPr>
          </w:pPr>
          <w:hyperlink w:anchor="_Toc158284325" w:history="1">
            <w:r w:rsidR="00022149" w:rsidRPr="00E55675">
              <w:rPr>
                <w:rStyle w:val="Hyperlink"/>
                <w:noProof/>
              </w:rPr>
              <w:t>Residents 21 or Older</w:t>
            </w:r>
            <w:r w:rsidR="00022149">
              <w:rPr>
                <w:noProof/>
                <w:webHidden/>
              </w:rPr>
              <w:tab/>
            </w:r>
            <w:r w:rsidR="00022149">
              <w:rPr>
                <w:noProof/>
                <w:webHidden/>
              </w:rPr>
              <w:fldChar w:fldCharType="begin"/>
            </w:r>
            <w:r w:rsidR="00022149">
              <w:rPr>
                <w:noProof/>
                <w:webHidden/>
              </w:rPr>
              <w:instrText xml:space="preserve"> PAGEREF _Toc158284325 \h </w:instrText>
            </w:r>
            <w:r w:rsidR="00022149">
              <w:rPr>
                <w:noProof/>
                <w:webHidden/>
              </w:rPr>
            </w:r>
            <w:r w:rsidR="00022149">
              <w:rPr>
                <w:noProof/>
                <w:webHidden/>
              </w:rPr>
              <w:fldChar w:fldCharType="separate"/>
            </w:r>
            <w:r w:rsidR="0022114D">
              <w:rPr>
                <w:noProof/>
                <w:webHidden/>
              </w:rPr>
              <w:t>12</w:t>
            </w:r>
            <w:r w:rsidR="00022149">
              <w:rPr>
                <w:noProof/>
                <w:webHidden/>
              </w:rPr>
              <w:fldChar w:fldCharType="end"/>
            </w:r>
          </w:hyperlink>
        </w:p>
        <w:p w14:paraId="58298C3A" w14:textId="391CAFD9" w:rsidR="00022149" w:rsidRDefault="00000000">
          <w:pPr>
            <w:pStyle w:val="TOC2"/>
            <w:tabs>
              <w:tab w:val="right" w:leader="dot" w:pos="10790"/>
            </w:tabs>
            <w:rPr>
              <w:noProof/>
              <w:kern w:val="2"/>
              <w:sz w:val="24"/>
              <w:szCs w:val="24"/>
              <w14:ligatures w14:val="standardContextual"/>
            </w:rPr>
          </w:pPr>
          <w:hyperlink w:anchor="_Toc158284326" w:history="1">
            <w:r w:rsidR="00022149" w:rsidRPr="00E55675">
              <w:rPr>
                <w:rStyle w:val="Hyperlink"/>
                <w:noProof/>
              </w:rPr>
              <w:t>ADMINISTRATIVE INSPECTIONS AND SEARCHES</w:t>
            </w:r>
            <w:r w:rsidR="00022149">
              <w:rPr>
                <w:noProof/>
                <w:webHidden/>
              </w:rPr>
              <w:tab/>
            </w:r>
            <w:r w:rsidR="00022149">
              <w:rPr>
                <w:noProof/>
                <w:webHidden/>
              </w:rPr>
              <w:fldChar w:fldCharType="begin"/>
            </w:r>
            <w:r w:rsidR="00022149">
              <w:rPr>
                <w:noProof/>
                <w:webHidden/>
              </w:rPr>
              <w:instrText xml:space="preserve"> PAGEREF _Toc158284326 \h </w:instrText>
            </w:r>
            <w:r w:rsidR="00022149">
              <w:rPr>
                <w:noProof/>
                <w:webHidden/>
              </w:rPr>
            </w:r>
            <w:r w:rsidR="00022149">
              <w:rPr>
                <w:noProof/>
                <w:webHidden/>
              </w:rPr>
              <w:fldChar w:fldCharType="separate"/>
            </w:r>
            <w:r w:rsidR="0022114D">
              <w:rPr>
                <w:noProof/>
                <w:webHidden/>
              </w:rPr>
              <w:t>13</w:t>
            </w:r>
            <w:r w:rsidR="00022149">
              <w:rPr>
                <w:noProof/>
                <w:webHidden/>
              </w:rPr>
              <w:fldChar w:fldCharType="end"/>
            </w:r>
          </w:hyperlink>
        </w:p>
        <w:p w14:paraId="4CF582DB" w14:textId="49FB1FED" w:rsidR="00022149" w:rsidRDefault="00000000">
          <w:pPr>
            <w:pStyle w:val="TOC3"/>
            <w:rPr>
              <w:noProof/>
              <w:kern w:val="2"/>
              <w:sz w:val="24"/>
              <w:szCs w:val="24"/>
              <w14:ligatures w14:val="standardContextual"/>
            </w:rPr>
          </w:pPr>
          <w:hyperlink w:anchor="_Toc158284327" w:history="1">
            <w:r w:rsidR="00022149" w:rsidRPr="00E55675">
              <w:rPr>
                <w:rStyle w:val="Hyperlink"/>
                <w:noProof/>
              </w:rPr>
              <w:t>Inspection</w:t>
            </w:r>
            <w:r w:rsidR="00022149">
              <w:rPr>
                <w:noProof/>
                <w:webHidden/>
              </w:rPr>
              <w:tab/>
            </w:r>
            <w:r w:rsidR="00022149">
              <w:rPr>
                <w:noProof/>
                <w:webHidden/>
              </w:rPr>
              <w:fldChar w:fldCharType="begin"/>
            </w:r>
            <w:r w:rsidR="00022149">
              <w:rPr>
                <w:noProof/>
                <w:webHidden/>
              </w:rPr>
              <w:instrText xml:space="preserve"> PAGEREF _Toc158284327 \h </w:instrText>
            </w:r>
            <w:r w:rsidR="00022149">
              <w:rPr>
                <w:noProof/>
                <w:webHidden/>
              </w:rPr>
            </w:r>
            <w:r w:rsidR="00022149">
              <w:rPr>
                <w:noProof/>
                <w:webHidden/>
              </w:rPr>
              <w:fldChar w:fldCharType="separate"/>
            </w:r>
            <w:r w:rsidR="0022114D">
              <w:rPr>
                <w:noProof/>
                <w:webHidden/>
              </w:rPr>
              <w:t>13</w:t>
            </w:r>
            <w:r w:rsidR="00022149">
              <w:rPr>
                <w:noProof/>
                <w:webHidden/>
              </w:rPr>
              <w:fldChar w:fldCharType="end"/>
            </w:r>
          </w:hyperlink>
        </w:p>
        <w:p w14:paraId="01A9FA15" w14:textId="47E979FD" w:rsidR="00022149" w:rsidRDefault="00000000">
          <w:pPr>
            <w:pStyle w:val="TOC3"/>
            <w:rPr>
              <w:noProof/>
              <w:kern w:val="2"/>
              <w:sz w:val="24"/>
              <w:szCs w:val="24"/>
              <w14:ligatures w14:val="standardContextual"/>
            </w:rPr>
          </w:pPr>
          <w:hyperlink w:anchor="_Toc158284328" w:history="1">
            <w:r w:rsidR="00022149" w:rsidRPr="00E55675">
              <w:rPr>
                <w:rStyle w:val="Hyperlink"/>
                <w:noProof/>
              </w:rPr>
              <w:t>Search based on reasonable suspicion</w:t>
            </w:r>
            <w:r w:rsidR="00022149">
              <w:rPr>
                <w:noProof/>
                <w:webHidden/>
              </w:rPr>
              <w:tab/>
            </w:r>
            <w:r w:rsidR="00022149">
              <w:rPr>
                <w:noProof/>
                <w:webHidden/>
              </w:rPr>
              <w:fldChar w:fldCharType="begin"/>
            </w:r>
            <w:r w:rsidR="00022149">
              <w:rPr>
                <w:noProof/>
                <w:webHidden/>
              </w:rPr>
              <w:instrText xml:space="preserve"> PAGEREF _Toc158284328 \h </w:instrText>
            </w:r>
            <w:r w:rsidR="00022149">
              <w:rPr>
                <w:noProof/>
                <w:webHidden/>
              </w:rPr>
            </w:r>
            <w:r w:rsidR="00022149">
              <w:rPr>
                <w:noProof/>
                <w:webHidden/>
              </w:rPr>
              <w:fldChar w:fldCharType="separate"/>
            </w:r>
            <w:r w:rsidR="0022114D">
              <w:rPr>
                <w:noProof/>
                <w:webHidden/>
              </w:rPr>
              <w:t>13</w:t>
            </w:r>
            <w:r w:rsidR="00022149">
              <w:rPr>
                <w:noProof/>
                <w:webHidden/>
              </w:rPr>
              <w:fldChar w:fldCharType="end"/>
            </w:r>
          </w:hyperlink>
        </w:p>
        <w:p w14:paraId="70EBA808" w14:textId="1F17E79C" w:rsidR="00022149" w:rsidRDefault="00000000">
          <w:pPr>
            <w:pStyle w:val="TOC2"/>
            <w:tabs>
              <w:tab w:val="right" w:leader="dot" w:pos="10790"/>
            </w:tabs>
            <w:rPr>
              <w:noProof/>
              <w:kern w:val="2"/>
              <w:sz w:val="24"/>
              <w:szCs w:val="24"/>
              <w14:ligatures w14:val="standardContextual"/>
            </w:rPr>
          </w:pPr>
          <w:hyperlink w:anchor="_Toc158284329" w:history="1">
            <w:r w:rsidR="00022149" w:rsidRPr="00E55675">
              <w:rPr>
                <w:rStyle w:val="Hyperlink"/>
                <w:noProof/>
              </w:rPr>
              <w:t>ASSAULT</w:t>
            </w:r>
            <w:r w:rsidR="00022149">
              <w:rPr>
                <w:noProof/>
                <w:webHidden/>
              </w:rPr>
              <w:tab/>
            </w:r>
            <w:r w:rsidR="00022149">
              <w:rPr>
                <w:noProof/>
                <w:webHidden/>
              </w:rPr>
              <w:fldChar w:fldCharType="begin"/>
            </w:r>
            <w:r w:rsidR="00022149">
              <w:rPr>
                <w:noProof/>
                <w:webHidden/>
              </w:rPr>
              <w:instrText xml:space="preserve"> PAGEREF _Toc158284329 \h </w:instrText>
            </w:r>
            <w:r w:rsidR="00022149">
              <w:rPr>
                <w:noProof/>
                <w:webHidden/>
              </w:rPr>
            </w:r>
            <w:r w:rsidR="00022149">
              <w:rPr>
                <w:noProof/>
                <w:webHidden/>
              </w:rPr>
              <w:fldChar w:fldCharType="separate"/>
            </w:r>
            <w:r w:rsidR="0022114D">
              <w:rPr>
                <w:noProof/>
                <w:webHidden/>
              </w:rPr>
              <w:t>14</w:t>
            </w:r>
            <w:r w:rsidR="00022149">
              <w:rPr>
                <w:noProof/>
                <w:webHidden/>
              </w:rPr>
              <w:fldChar w:fldCharType="end"/>
            </w:r>
          </w:hyperlink>
        </w:p>
        <w:p w14:paraId="1B9A21C9" w14:textId="3AE5416F" w:rsidR="00022149" w:rsidRDefault="00000000">
          <w:pPr>
            <w:pStyle w:val="TOC2"/>
            <w:tabs>
              <w:tab w:val="right" w:leader="dot" w:pos="10790"/>
            </w:tabs>
            <w:rPr>
              <w:noProof/>
              <w:kern w:val="2"/>
              <w:sz w:val="24"/>
              <w:szCs w:val="24"/>
              <w14:ligatures w14:val="standardContextual"/>
            </w:rPr>
          </w:pPr>
          <w:hyperlink w:anchor="_Toc158284330" w:history="1">
            <w:r w:rsidR="00022149" w:rsidRPr="00E55675">
              <w:rPr>
                <w:rStyle w:val="Hyperlink"/>
                <w:noProof/>
              </w:rPr>
              <w:t>DRUGS</w:t>
            </w:r>
            <w:r w:rsidR="00022149">
              <w:rPr>
                <w:noProof/>
                <w:webHidden/>
              </w:rPr>
              <w:tab/>
            </w:r>
            <w:r w:rsidR="00022149">
              <w:rPr>
                <w:noProof/>
                <w:webHidden/>
              </w:rPr>
              <w:fldChar w:fldCharType="begin"/>
            </w:r>
            <w:r w:rsidR="00022149">
              <w:rPr>
                <w:noProof/>
                <w:webHidden/>
              </w:rPr>
              <w:instrText xml:space="preserve"> PAGEREF _Toc158284330 \h </w:instrText>
            </w:r>
            <w:r w:rsidR="00022149">
              <w:rPr>
                <w:noProof/>
                <w:webHidden/>
              </w:rPr>
            </w:r>
            <w:r w:rsidR="00022149">
              <w:rPr>
                <w:noProof/>
                <w:webHidden/>
              </w:rPr>
              <w:fldChar w:fldCharType="separate"/>
            </w:r>
            <w:r w:rsidR="0022114D">
              <w:rPr>
                <w:noProof/>
                <w:webHidden/>
              </w:rPr>
              <w:t>14</w:t>
            </w:r>
            <w:r w:rsidR="00022149">
              <w:rPr>
                <w:noProof/>
                <w:webHidden/>
              </w:rPr>
              <w:fldChar w:fldCharType="end"/>
            </w:r>
          </w:hyperlink>
        </w:p>
        <w:p w14:paraId="030EEA06" w14:textId="5208FF1F" w:rsidR="00022149" w:rsidRDefault="00000000">
          <w:pPr>
            <w:pStyle w:val="TOC2"/>
            <w:tabs>
              <w:tab w:val="right" w:leader="dot" w:pos="10790"/>
            </w:tabs>
            <w:rPr>
              <w:noProof/>
              <w:kern w:val="2"/>
              <w:sz w:val="24"/>
              <w:szCs w:val="24"/>
              <w14:ligatures w14:val="standardContextual"/>
            </w:rPr>
          </w:pPr>
          <w:hyperlink w:anchor="_Toc158284331" w:history="1">
            <w:r w:rsidR="00022149" w:rsidRPr="00E55675">
              <w:rPr>
                <w:rStyle w:val="Hyperlink"/>
                <w:noProof/>
              </w:rPr>
              <w:t>HARASSMENT</w:t>
            </w:r>
            <w:r w:rsidR="00022149">
              <w:rPr>
                <w:noProof/>
                <w:webHidden/>
              </w:rPr>
              <w:tab/>
            </w:r>
            <w:r w:rsidR="00022149">
              <w:rPr>
                <w:noProof/>
                <w:webHidden/>
              </w:rPr>
              <w:fldChar w:fldCharType="begin"/>
            </w:r>
            <w:r w:rsidR="00022149">
              <w:rPr>
                <w:noProof/>
                <w:webHidden/>
              </w:rPr>
              <w:instrText xml:space="preserve"> PAGEREF _Toc158284331 \h </w:instrText>
            </w:r>
            <w:r w:rsidR="00022149">
              <w:rPr>
                <w:noProof/>
                <w:webHidden/>
              </w:rPr>
            </w:r>
            <w:r w:rsidR="00022149">
              <w:rPr>
                <w:noProof/>
                <w:webHidden/>
              </w:rPr>
              <w:fldChar w:fldCharType="separate"/>
            </w:r>
            <w:r w:rsidR="0022114D">
              <w:rPr>
                <w:noProof/>
                <w:webHidden/>
              </w:rPr>
              <w:t>14</w:t>
            </w:r>
            <w:r w:rsidR="00022149">
              <w:rPr>
                <w:noProof/>
                <w:webHidden/>
              </w:rPr>
              <w:fldChar w:fldCharType="end"/>
            </w:r>
          </w:hyperlink>
        </w:p>
        <w:p w14:paraId="6E349F06" w14:textId="574894BD" w:rsidR="00022149" w:rsidRDefault="00000000">
          <w:pPr>
            <w:pStyle w:val="TOC2"/>
            <w:tabs>
              <w:tab w:val="right" w:leader="dot" w:pos="10790"/>
            </w:tabs>
            <w:rPr>
              <w:noProof/>
              <w:kern w:val="2"/>
              <w:sz w:val="24"/>
              <w:szCs w:val="24"/>
              <w14:ligatures w14:val="standardContextual"/>
            </w:rPr>
          </w:pPr>
          <w:hyperlink w:anchor="_Toc158284332" w:history="1">
            <w:r w:rsidR="00022149" w:rsidRPr="00E55675">
              <w:rPr>
                <w:rStyle w:val="Hyperlink"/>
                <w:noProof/>
              </w:rPr>
              <w:t>HAZING</w:t>
            </w:r>
            <w:r w:rsidR="00022149">
              <w:rPr>
                <w:noProof/>
                <w:webHidden/>
              </w:rPr>
              <w:tab/>
            </w:r>
            <w:r w:rsidR="00022149">
              <w:rPr>
                <w:noProof/>
                <w:webHidden/>
              </w:rPr>
              <w:fldChar w:fldCharType="begin"/>
            </w:r>
            <w:r w:rsidR="00022149">
              <w:rPr>
                <w:noProof/>
                <w:webHidden/>
              </w:rPr>
              <w:instrText xml:space="preserve"> PAGEREF _Toc158284332 \h </w:instrText>
            </w:r>
            <w:r w:rsidR="00022149">
              <w:rPr>
                <w:noProof/>
                <w:webHidden/>
              </w:rPr>
            </w:r>
            <w:r w:rsidR="00022149">
              <w:rPr>
                <w:noProof/>
                <w:webHidden/>
              </w:rPr>
              <w:fldChar w:fldCharType="separate"/>
            </w:r>
            <w:r w:rsidR="0022114D">
              <w:rPr>
                <w:noProof/>
                <w:webHidden/>
              </w:rPr>
              <w:t>14</w:t>
            </w:r>
            <w:r w:rsidR="00022149">
              <w:rPr>
                <w:noProof/>
                <w:webHidden/>
              </w:rPr>
              <w:fldChar w:fldCharType="end"/>
            </w:r>
          </w:hyperlink>
        </w:p>
        <w:p w14:paraId="73C5A7E2" w14:textId="1ED7706F" w:rsidR="00022149" w:rsidRDefault="00000000">
          <w:pPr>
            <w:pStyle w:val="TOC2"/>
            <w:tabs>
              <w:tab w:val="right" w:leader="dot" w:pos="10790"/>
            </w:tabs>
            <w:rPr>
              <w:noProof/>
              <w:kern w:val="2"/>
              <w:sz w:val="24"/>
              <w:szCs w:val="24"/>
              <w14:ligatures w14:val="standardContextual"/>
            </w:rPr>
          </w:pPr>
          <w:hyperlink w:anchor="_Toc158284333" w:history="1">
            <w:r w:rsidR="00022149" w:rsidRPr="00E55675">
              <w:rPr>
                <w:rStyle w:val="Hyperlink"/>
                <w:noProof/>
              </w:rPr>
              <w:t>MISSING STUDENT</w:t>
            </w:r>
            <w:r w:rsidR="00022149">
              <w:rPr>
                <w:noProof/>
                <w:webHidden/>
              </w:rPr>
              <w:tab/>
            </w:r>
            <w:r w:rsidR="00022149">
              <w:rPr>
                <w:noProof/>
                <w:webHidden/>
              </w:rPr>
              <w:fldChar w:fldCharType="begin"/>
            </w:r>
            <w:r w:rsidR="00022149">
              <w:rPr>
                <w:noProof/>
                <w:webHidden/>
              </w:rPr>
              <w:instrText xml:space="preserve"> PAGEREF _Toc158284333 \h </w:instrText>
            </w:r>
            <w:r w:rsidR="00022149">
              <w:rPr>
                <w:noProof/>
                <w:webHidden/>
              </w:rPr>
            </w:r>
            <w:r w:rsidR="00022149">
              <w:rPr>
                <w:noProof/>
                <w:webHidden/>
              </w:rPr>
              <w:fldChar w:fldCharType="separate"/>
            </w:r>
            <w:r w:rsidR="0022114D">
              <w:rPr>
                <w:noProof/>
                <w:webHidden/>
              </w:rPr>
              <w:t>14</w:t>
            </w:r>
            <w:r w:rsidR="00022149">
              <w:rPr>
                <w:noProof/>
                <w:webHidden/>
              </w:rPr>
              <w:fldChar w:fldCharType="end"/>
            </w:r>
          </w:hyperlink>
        </w:p>
        <w:p w14:paraId="00C67FDE" w14:textId="25734DB2" w:rsidR="00022149" w:rsidRDefault="00000000">
          <w:pPr>
            <w:pStyle w:val="TOC2"/>
            <w:tabs>
              <w:tab w:val="right" w:leader="dot" w:pos="10790"/>
            </w:tabs>
            <w:rPr>
              <w:noProof/>
              <w:kern w:val="2"/>
              <w:sz w:val="24"/>
              <w:szCs w:val="24"/>
              <w14:ligatures w14:val="standardContextual"/>
            </w:rPr>
          </w:pPr>
          <w:hyperlink w:anchor="_Toc158284334" w:history="1">
            <w:r w:rsidR="00022149" w:rsidRPr="00E55675">
              <w:rPr>
                <w:rStyle w:val="Hyperlink"/>
                <w:noProof/>
              </w:rPr>
              <w:t>SEXUAL ASSAULT/SEXUAL VIOLENCE</w:t>
            </w:r>
            <w:r w:rsidR="00022149">
              <w:rPr>
                <w:noProof/>
                <w:webHidden/>
              </w:rPr>
              <w:tab/>
            </w:r>
            <w:r w:rsidR="00022149">
              <w:rPr>
                <w:noProof/>
                <w:webHidden/>
              </w:rPr>
              <w:fldChar w:fldCharType="begin"/>
            </w:r>
            <w:r w:rsidR="00022149">
              <w:rPr>
                <w:noProof/>
                <w:webHidden/>
              </w:rPr>
              <w:instrText xml:space="preserve"> PAGEREF _Toc158284334 \h </w:instrText>
            </w:r>
            <w:r w:rsidR="00022149">
              <w:rPr>
                <w:noProof/>
                <w:webHidden/>
              </w:rPr>
            </w:r>
            <w:r w:rsidR="00022149">
              <w:rPr>
                <w:noProof/>
                <w:webHidden/>
              </w:rPr>
              <w:fldChar w:fldCharType="separate"/>
            </w:r>
            <w:r w:rsidR="0022114D">
              <w:rPr>
                <w:noProof/>
                <w:webHidden/>
              </w:rPr>
              <w:t>14</w:t>
            </w:r>
            <w:r w:rsidR="00022149">
              <w:rPr>
                <w:noProof/>
                <w:webHidden/>
              </w:rPr>
              <w:fldChar w:fldCharType="end"/>
            </w:r>
          </w:hyperlink>
        </w:p>
        <w:p w14:paraId="5A241760" w14:textId="4FB215B1" w:rsidR="00022149" w:rsidRDefault="00000000">
          <w:pPr>
            <w:pStyle w:val="TOC2"/>
            <w:tabs>
              <w:tab w:val="right" w:leader="dot" w:pos="10790"/>
            </w:tabs>
            <w:rPr>
              <w:noProof/>
              <w:kern w:val="2"/>
              <w:sz w:val="24"/>
              <w:szCs w:val="24"/>
              <w14:ligatures w14:val="standardContextual"/>
            </w:rPr>
          </w:pPr>
          <w:hyperlink w:anchor="_Toc158284335" w:history="1">
            <w:r w:rsidR="00022149" w:rsidRPr="00E55675">
              <w:rPr>
                <w:rStyle w:val="Hyperlink"/>
                <w:noProof/>
              </w:rPr>
              <w:t>WEAPONS</w:t>
            </w:r>
            <w:r w:rsidR="00022149">
              <w:rPr>
                <w:noProof/>
                <w:webHidden/>
              </w:rPr>
              <w:tab/>
            </w:r>
            <w:r w:rsidR="00022149">
              <w:rPr>
                <w:noProof/>
                <w:webHidden/>
              </w:rPr>
              <w:fldChar w:fldCharType="begin"/>
            </w:r>
            <w:r w:rsidR="00022149">
              <w:rPr>
                <w:noProof/>
                <w:webHidden/>
              </w:rPr>
              <w:instrText xml:space="preserve"> PAGEREF _Toc158284335 \h </w:instrText>
            </w:r>
            <w:r w:rsidR="00022149">
              <w:rPr>
                <w:noProof/>
                <w:webHidden/>
              </w:rPr>
            </w:r>
            <w:r w:rsidR="00022149">
              <w:rPr>
                <w:noProof/>
                <w:webHidden/>
              </w:rPr>
              <w:fldChar w:fldCharType="separate"/>
            </w:r>
            <w:r w:rsidR="0022114D">
              <w:rPr>
                <w:noProof/>
                <w:webHidden/>
              </w:rPr>
              <w:t>15</w:t>
            </w:r>
            <w:r w:rsidR="00022149">
              <w:rPr>
                <w:noProof/>
                <w:webHidden/>
              </w:rPr>
              <w:fldChar w:fldCharType="end"/>
            </w:r>
          </w:hyperlink>
        </w:p>
        <w:p w14:paraId="35A1B2C4" w14:textId="08720E10" w:rsidR="00022149" w:rsidRDefault="00000000">
          <w:pPr>
            <w:pStyle w:val="TOC2"/>
            <w:tabs>
              <w:tab w:val="right" w:leader="dot" w:pos="10790"/>
            </w:tabs>
            <w:rPr>
              <w:noProof/>
              <w:kern w:val="2"/>
              <w:sz w:val="24"/>
              <w:szCs w:val="24"/>
              <w14:ligatures w14:val="standardContextual"/>
            </w:rPr>
          </w:pPr>
          <w:hyperlink w:anchor="_Toc158284336" w:history="1">
            <w:r w:rsidR="00022149" w:rsidRPr="00E55675">
              <w:rPr>
                <w:rStyle w:val="Hyperlink"/>
                <w:noProof/>
              </w:rPr>
              <w:t>ANIMALS</w:t>
            </w:r>
            <w:r w:rsidR="00022149">
              <w:rPr>
                <w:noProof/>
                <w:webHidden/>
              </w:rPr>
              <w:tab/>
            </w:r>
            <w:r w:rsidR="00022149">
              <w:rPr>
                <w:noProof/>
                <w:webHidden/>
              </w:rPr>
              <w:fldChar w:fldCharType="begin"/>
            </w:r>
            <w:r w:rsidR="00022149">
              <w:rPr>
                <w:noProof/>
                <w:webHidden/>
              </w:rPr>
              <w:instrText xml:space="preserve"> PAGEREF _Toc158284336 \h </w:instrText>
            </w:r>
            <w:r w:rsidR="00022149">
              <w:rPr>
                <w:noProof/>
                <w:webHidden/>
              </w:rPr>
            </w:r>
            <w:r w:rsidR="00022149">
              <w:rPr>
                <w:noProof/>
                <w:webHidden/>
              </w:rPr>
              <w:fldChar w:fldCharType="separate"/>
            </w:r>
            <w:r w:rsidR="0022114D">
              <w:rPr>
                <w:noProof/>
                <w:webHidden/>
              </w:rPr>
              <w:t>15</w:t>
            </w:r>
            <w:r w:rsidR="00022149">
              <w:rPr>
                <w:noProof/>
                <w:webHidden/>
              </w:rPr>
              <w:fldChar w:fldCharType="end"/>
            </w:r>
          </w:hyperlink>
        </w:p>
        <w:p w14:paraId="1753D5EF" w14:textId="76AE2A39" w:rsidR="00022149" w:rsidRDefault="00000000">
          <w:pPr>
            <w:pStyle w:val="TOC2"/>
            <w:tabs>
              <w:tab w:val="right" w:leader="dot" w:pos="10790"/>
            </w:tabs>
            <w:rPr>
              <w:noProof/>
              <w:kern w:val="2"/>
              <w:sz w:val="24"/>
              <w:szCs w:val="24"/>
              <w14:ligatures w14:val="standardContextual"/>
            </w:rPr>
          </w:pPr>
          <w:hyperlink w:anchor="_Toc158284337" w:history="1">
            <w:r w:rsidR="00022149" w:rsidRPr="00E55675">
              <w:rPr>
                <w:rStyle w:val="Hyperlink"/>
                <w:noProof/>
              </w:rPr>
              <w:t>BATHROOMS</w:t>
            </w:r>
            <w:r w:rsidR="00022149">
              <w:rPr>
                <w:noProof/>
                <w:webHidden/>
              </w:rPr>
              <w:tab/>
            </w:r>
            <w:r w:rsidR="00022149">
              <w:rPr>
                <w:noProof/>
                <w:webHidden/>
              </w:rPr>
              <w:fldChar w:fldCharType="begin"/>
            </w:r>
            <w:r w:rsidR="00022149">
              <w:rPr>
                <w:noProof/>
                <w:webHidden/>
              </w:rPr>
              <w:instrText xml:space="preserve"> PAGEREF _Toc158284337 \h </w:instrText>
            </w:r>
            <w:r w:rsidR="00022149">
              <w:rPr>
                <w:noProof/>
                <w:webHidden/>
              </w:rPr>
            </w:r>
            <w:r w:rsidR="00022149">
              <w:rPr>
                <w:noProof/>
                <w:webHidden/>
              </w:rPr>
              <w:fldChar w:fldCharType="separate"/>
            </w:r>
            <w:r w:rsidR="0022114D">
              <w:rPr>
                <w:noProof/>
                <w:webHidden/>
              </w:rPr>
              <w:t>15</w:t>
            </w:r>
            <w:r w:rsidR="00022149">
              <w:rPr>
                <w:noProof/>
                <w:webHidden/>
              </w:rPr>
              <w:fldChar w:fldCharType="end"/>
            </w:r>
          </w:hyperlink>
        </w:p>
        <w:p w14:paraId="0642E54E" w14:textId="3BE9F34B" w:rsidR="00022149" w:rsidRDefault="00000000">
          <w:pPr>
            <w:pStyle w:val="TOC3"/>
            <w:rPr>
              <w:noProof/>
              <w:kern w:val="2"/>
              <w:sz w:val="24"/>
              <w:szCs w:val="24"/>
              <w14:ligatures w14:val="standardContextual"/>
            </w:rPr>
          </w:pPr>
          <w:hyperlink w:anchor="_Toc158284338" w:history="1">
            <w:r w:rsidR="00022149" w:rsidRPr="00E55675">
              <w:rPr>
                <w:rStyle w:val="Hyperlink"/>
                <w:noProof/>
              </w:rPr>
              <w:t>Suite and Private Bathrooms</w:t>
            </w:r>
            <w:r w:rsidR="00022149">
              <w:rPr>
                <w:noProof/>
                <w:webHidden/>
              </w:rPr>
              <w:tab/>
            </w:r>
            <w:r w:rsidR="00022149">
              <w:rPr>
                <w:noProof/>
                <w:webHidden/>
              </w:rPr>
              <w:fldChar w:fldCharType="begin"/>
            </w:r>
            <w:r w:rsidR="00022149">
              <w:rPr>
                <w:noProof/>
                <w:webHidden/>
              </w:rPr>
              <w:instrText xml:space="preserve"> PAGEREF _Toc158284338 \h </w:instrText>
            </w:r>
            <w:r w:rsidR="00022149">
              <w:rPr>
                <w:noProof/>
                <w:webHidden/>
              </w:rPr>
            </w:r>
            <w:r w:rsidR="00022149">
              <w:rPr>
                <w:noProof/>
                <w:webHidden/>
              </w:rPr>
              <w:fldChar w:fldCharType="separate"/>
            </w:r>
            <w:r w:rsidR="0022114D">
              <w:rPr>
                <w:noProof/>
                <w:webHidden/>
              </w:rPr>
              <w:t>15</w:t>
            </w:r>
            <w:r w:rsidR="00022149">
              <w:rPr>
                <w:noProof/>
                <w:webHidden/>
              </w:rPr>
              <w:fldChar w:fldCharType="end"/>
            </w:r>
          </w:hyperlink>
        </w:p>
        <w:p w14:paraId="4F638CA5" w14:textId="138583DF" w:rsidR="00022149" w:rsidRDefault="00000000">
          <w:pPr>
            <w:pStyle w:val="TOC3"/>
            <w:rPr>
              <w:noProof/>
              <w:kern w:val="2"/>
              <w:sz w:val="24"/>
              <w:szCs w:val="24"/>
              <w14:ligatures w14:val="standardContextual"/>
            </w:rPr>
          </w:pPr>
          <w:hyperlink w:anchor="_Toc158284339" w:history="1">
            <w:r w:rsidR="00022149" w:rsidRPr="00E55675">
              <w:rPr>
                <w:rStyle w:val="Hyperlink"/>
                <w:noProof/>
              </w:rPr>
              <w:t>Community Bathrooms</w:t>
            </w:r>
            <w:r w:rsidR="00022149">
              <w:rPr>
                <w:noProof/>
                <w:webHidden/>
              </w:rPr>
              <w:tab/>
            </w:r>
            <w:r w:rsidR="00022149">
              <w:rPr>
                <w:noProof/>
                <w:webHidden/>
              </w:rPr>
              <w:fldChar w:fldCharType="begin"/>
            </w:r>
            <w:r w:rsidR="00022149">
              <w:rPr>
                <w:noProof/>
                <w:webHidden/>
              </w:rPr>
              <w:instrText xml:space="preserve"> PAGEREF _Toc158284339 \h </w:instrText>
            </w:r>
            <w:r w:rsidR="00022149">
              <w:rPr>
                <w:noProof/>
                <w:webHidden/>
              </w:rPr>
            </w:r>
            <w:r w:rsidR="00022149">
              <w:rPr>
                <w:noProof/>
                <w:webHidden/>
              </w:rPr>
              <w:fldChar w:fldCharType="separate"/>
            </w:r>
            <w:r w:rsidR="0022114D">
              <w:rPr>
                <w:noProof/>
                <w:webHidden/>
              </w:rPr>
              <w:t>15</w:t>
            </w:r>
            <w:r w:rsidR="00022149">
              <w:rPr>
                <w:noProof/>
                <w:webHidden/>
              </w:rPr>
              <w:fldChar w:fldCharType="end"/>
            </w:r>
          </w:hyperlink>
        </w:p>
        <w:p w14:paraId="39176F55" w14:textId="745B3F8A" w:rsidR="00022149" w:rsidRDefault="00000000">
          <w:pPr>
            <w:pStyle w:val="TOC3"/>
            <w:rPr>
              <w:noProof/>
              <w:kern w:val="2"/>
              <w:sz w:val="24"/>
              <w:szCs w:val="24"/>
              <w14:ligatures w14:val="standardContextual"/>
            </w:rPr>
          </w:pPr>
          <w:hyperlink w:anchor="_Toc158284340" w:history="1">
            <w:r w:rsidR="00022149" w:rsidRPr="00E55675">
              <w:rPr>
                <w:rStyle w:val="Hyperlink"/>
                <w:noProof/>
              </w:rPr>
              <w:t>Guest Bathrooms</w:t>
            </w:r>
            <w:r w:rsidR="00022149">
              <w:rPr>
                <w:noProof/>
                <w:webHidden/>
              </w:rPr>
              <w:tab/>
            </w:r>
            <w:r w:rsidR="00022149">
              <w:rPr>
                <w:noProof/>
                <w:webHidden/>
              </w:rPr>
              <w:fldChar w:fldCharType="begin"/>
            </w:r>
            <w:r w:rsidR="00022149">
              <w:rPr>
                <w:noProof/>
                <w:webHidden/>
              </w:rPr>
              <w:instrText xml:space="preserve"> PAGEREF _Toc158284340 \h </w:instrText>
            </w:r>
            <w:r w:rsidR="00022149">
              <w:rPr>
                <w:noProof/>
                <w:webHidden/>
              </w:rPr>
            </w:r>
            <w:r w:rsidR="00022149">
              <w:rPr>
                <w:noProof/>
                <w:webHidden/>
              </w:rPr>
              <w:fldChar w:fldCharType="separate"/>
            </w:r>
            <w:r w:rsidR="0022114D">
              <w:rPr>
                <w:noProof/>
                <w:webHidden/>
              </w:rPr>
              <w:t>15</w:t>
            </w:r>
            <w:r w:rsidR="00022149">
              <w:rPr>
                <w:noProof/>
                <w:webHidden/>
              </w:rPr>
              <w:fldChar w:fldCharType="end"/>
            </w:r>
          </w:hyperlink>
        </w:p>
        <w:p w14:paraId="5316DE1A" w14:textId="2D6323AB" w:rsidR="00022149" w:rsidRDefault="00000000">
          <w:pPr>
            <w:pStyle w:val="TOC2"/>
            <w:tabs>
              <w:tab w:val="right" w:leader="dot" w:pos="10790"/>
            </w:tabs>
            <w:rPr>
              <w:noProof/>
              <w:kern w:val="2"/>
              <w:sz w:val="24"/>
              <w:szCs w:val="24"/>
              <w14:ligatures w14:val="standardContextual"/>
            </w:rPr>
          </w:pPr>
          <w:hyperlink w:anchor="_Toc158284341" w:history="1">
            <w:r w:rsidR="00022149" w:rsidRPr="00E55675">
              <w:rPr>
                <w:rStyle w:val="Hyperlink"/>
                <w:noProof/>
              </w:rPr>
              <w:t>HEALTH AND SANITATION</w:t>
            </w:r>
            <w:r w:rsidR="00022149">
              <w:rPr>
                <w:noProof/>
                <w:webHidden/>
              </w:rPr>
              <w:tab/>
            </w:r>
            <w:r w:rsidR="00022149">
              <w:rPr>
                <w:noProof/>
                <w:webHidden/>
              </w:rPr>
              <w:fldChar w:fldCharType="begin"/>
            </w:r>
            <w:r w:rsidR="00022149">
              <w:rPr>
                <w:noProof/>
                <w:webHidden/>
              </w:rPr>
              <w:instrText xml:space="preserve"> PAGEREF _Toc158284341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2F537D90" w14:textId="1EF75D3B" w:rsidR="00022149" w:rsidRDefault="00000000">
          <w:pPr>
            <w:pStyle w:val="TOC1"/>
            <w:tabs>
              <w:tab w:val="right" w:leader="dot" w:pos="10790"/>
            </w:tabs>
            <w:rPr>
              <w:noProof/>
              <w:kern w:val="2"/>
              <w:sz w:val="24"/>
              <w:szCs w:val="24"/>
              <w14:ligatures w14:val="standardContextual"/>
            </w:rPr>
          </w:pPr>
          <w:hyperlink w:anchor="_Toc158284342" w:history="1">
            <w:r w:rsidR="00022149" w:rsidRPr="00E55675">
              <w:rPr>
                <w:rStyle w:val="Hyperlink"/>
                <w:noProof/>
              </w:rPr>
              <w:t>FACILITY AND PROPERTY SAFETY AND SECURITY</w:t>
            </w:r>
            <w:r w:rsidR="00022149">
              <w:rPr>
                <w:noProof/>
                <w:webHidden/>
              </w:rPr>
              <w:tab/>
            </w:r>
            <w:r w:rsidR="00022149">
              <w:rPr>
                <w:noProof/>
                <w:webHidden/>
              </w:rPr>
              <w:fldChar w:fldCharType="begin"/>
            </w:r>
            <w:r w:rsidR="00022149">
              <w:rPr>
                <w:noProof/>
                <w:webHidden/>
              </w:rPr>
              <w:instrText xml:space="preserve"> PAGEREF _Toc158284342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3104C94B" w14:textId="7A28C33E" w:rsidR="00022149" w:rsidRDefault="00000000">
          <w:pPr>
            <w:pStyle w:val="TOC2"/>
            <w:tabs>
              <w:tab w:val="right" w:leader="dot" w:pos="10790"/>
            </w:tabs>
            <w:rPr>
              <w:noProof/>
              <w:kern w:val="2"/>
              <w:sz w:val="24"/>
              <w:szCs w:val="24"/>
              <w14:ligatures w14:val="standardContextual"/>
            </w:rPr>
          </w:pPr>
          <w:hyperlink w:anchor="_Toc158284343" w:history="1">
            <w:r w:rsidR="00022149" w:rsidRPr="00E55675">
              <w:rPr>
                <w:rStyle w:val="Hyperlink"/>
                <w:noProof/>
              </w:rPr>
              <w:t>SAFETY CHECKS</w:t>
            </w:r>
            <w:r w:rsidR="00022149">
              <w:rPr>
                <w:noProof/>
                <w:webHidden/>
              </w:rPr>
              <w:tab/>
            </w:r>
            <w:r w:rsidR="00022149">
              <w:rPr>
                <w:noProof/>
                <w:webHidden/>
              </w:rPr>
              <w:fldChar w:fldCharType="begin"/>
            </w:r>
            <w:r w:rsidR="00022149">
              <w:rPr>
                <w:noProof/>
                <w:webHidden/>
              </w:rPr>
              <w:instrText xml:space="preserve"> PAGEREF _Toc158284343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1FAAFCC4" w14:textId="3C759983" w:rsidR="00022149" w:rsidRDefault="00000000">
          <w:pPr>
            <w:pStyle w:val="TOC2"/>
            <w:tabs>
              <w:tab w:val="right" w:leader="dot" w:pos="10790"/>
            </w:tabs>
            <w:rPr>
              <w:noProof/>
              <w:kern w:val="2"/>
              <w:sz w:val="24"/>
              <w:szCs w:val="24"/>
              <w14:ligatures w14:val="standardContextual"/>
            </w:rPr>
          </w:pPr>
          <w:hyperlink w:anchor="_Toc158284344" w:history="1">
            <w:r w:rsidR="00022149" w:rsidRPr="00E55675">
              <w:rPr>
                <w:rStyle w:val="Hyperlink"/>
                <w:noProof/>
              </w:rPr>
              <w:t>RENTERS INSURANCE</w:t>
            </w:r>
            <w:r w:rsidR="00022149">
              <w:rPr>
                <w:noProof/>
                <w:webHidden/>
              </w:rPr>
              <w:tab/>
            </w:r>
            <w:r w:rsidR="00022149">
              <w:rPr>
                <w:noProof/>
                <w:webHidden/>
              </w:rPr>
              <w:fldChar w:fldCharType="begin"/>
            </w:r>
            <w:r w:rsidR="00022149">
              <w:rPr>
                <w:noProof/>
                <w:webHidden/>
              </w:rPr>
              <w:instrText xml:space="preserve"> PAGEREF _Toc158284344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7DAFBFB8" w14:textId="39BDFA66" w:rsidR="00022149" w:rsidRDefault="00000000">
          <w:pPr>
            <w:pStyle w:val="TOC2"/>
            <w:tabs>
              <w:tab w:val="right" w:leader="dot" w:pos="10790"/>
            </w:tabs>
            <w:rPr>
              <w:noProof/>
              <w:kern w:val="2"/>
              <w:sz w:val="24"/>
              <w:szCs w:val="24"/>
              <w14:ligatures w14:val="standardContextual"/>
            </w:rPr>
          </w:pPr>
          <w:hyperlink w:anchor="_Toc158284345" w:history="1">
            <w:r w:rsidR="00022149" w:rsidRPr="00E55675">
              <w:rPr>
                <w:rStyle w:val="Hyperlink"/>
                <w:noProof/>
              </w:rPr>
              <w:t>BICYCLES</w:t>
            </w:r>
            <w:r w:rsidR="00022149">
              <w:rPr>
                <w:noProof/>
                <w:webHidden/>
              </w:rPr>
              <w:tab/>
            </w:r>
            <w:r w:rsidR="00022149">
              <w:rPr>
                <w:noProof/>
                <w:webHidden/>
              </w:rPr>
              <w:fldChar w:fldCharType="begin"/>
            </w:r>
            <w:r w:rsidR="00022149">
              <w:rPr>
                <w:noProof/>
                <w:webHidden/>
              </w:rPr>
              <w:instrText xml:space="preserve"> PAGEREF _Toc158284345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5A5AF1D9" w14:textId="40EC52D1" w:rsidR="00022149" w:rsidRDefault="00000000">
          <w:pPr>
            <w:pStyle w:val="TOC2"/>
            <w:tabs>
              <w:tab w:val="right" w:leader="dot" w:pos="10790"/>
            </w:tabs>
            <w:rPr>
              <w:noProof/>
              <w:kern w:val="2"/>
              <w:sz w:val="24"/>
              <w:szCs w:val="24"/>
              <w14:ligatures w14:val="standardContextual"/>
            </w:rPr>
          </w:pPr>
          <w:hyperlink w:anchor="_Toc158284346" w:history="1">
            <w:r w:rsidR="00022149" w:rsidRPr="00E55675">
              <w:rPr>
                <w:rStyle w:val="Hyperlink"/>
                <w:noProof/>
              </w:rPr>
              <w:t>BUILDING ENTRANCES</w:t>
            </w:r>
            <w:r w:rsidR="00022149">
              <w:rPr>
                <w:noProof/>
                <w:webHidden/>
              </w:rPr>
              <w:tab/>
            </w:r>
            <w:r w:rsidR="00022149">
              <w:rPr>
                <w:noProof/>
                <w:webHidden/>
              </w:rPr>
              <w:fldChar w:fldCharType="begin"/>
            </w:r>
            <w:r w:rsidR="00022149">
              <w:rPr>
                <w:noProof/>
                <w:webHidden/>
              </w:rPr>
              <w:instrText xml:space="preserve"> PAGEREF _Toc158284346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6DFD0359" w14:textId="2A9F7B81" w:rsidR="00022149" w:rsidRDefault="00000000">
          <w:pPr>
            <w:pStyle w:val="TOC2"/>
            <w:tabs>
              <w:tab w:val="right" w:leader="dot" w:pos="10790"/>
            </w:tabs>
            <w:rPr>
              <w:noProof/>
              <w:kern w:val="2"/>
              <w:sz w:val="24"/>
              <w:szCs w:val="24"/>
              <w14:ligatures w14:val="standardContextual"/>
            </w:rPr>
          </w:pPr>
          <w:hyperlink w:anchor="_Toc158284347" w:history="1">
            <w:r w:rsidR="00022149" w:rsidRPr="00E55675">
              <w:rPr>
                <w:rStyle w:val="Hyperlink"/>
                <w:noProof/>
              </w:rPr>
              <w:t>DARTS/DARTBOARDS</w:t>
            </w:r>
            <w:r w:rsidR="00022149">
              <w:rPr>
                <w:noProof/>
                <w:webHidden/>
              </w:rPr>
              <w:tab/>
            </w:r>
            <w:r w:rsidR="00022149">
              <w:rPr>
                <w:noProof/>
                <w:webHidden/>
              </w:rPr>
              <w:fldChar w:fldCharType="begin"/>
            </w:r>
            <w:r w:rsidR="00022149">
              <w:rPr>
                <w:noProof/>
                <w:webHidden/>
              </w:rPr>
              <w:instrText xml:space="preserve"> PAGEREF _Toc158284347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1E764E4B" w14:textId="33465B82" w:rsidR="00022149" w:rsidRDefault="00000000">
          <w:pPr>
            <w:pStyle w:val="TOC2"/>
            <w:tabs>
              <w:tab w:val="right" w:leader="dot" w:pos="10790"/>
            </w:tabs>
            <w:rPr>
              <w:noProof/>
              <w:kern w:val="2"/>
              <w:sz w:val="24"/>
              <w:szCs w:val="24"/>
              <w14:ligatures w14:val="standardContextual"/>
            </w:rPr>
          </w:pPr>
          <w:hyperlink w:anchor="_Toc158284348" w:history="1">
            <w:r w:rsidR="00022149" w:rsidRPr="00E55675">
              <w:rPr>
                <w:rStyle w:val="Hyperlink"/>
                <w:noProof/>
              </w:rPr>
              <w:t>ELEVATORS</w:t>
            </w:r>
            <w:r w:rsidR="00022149">
              <w:rPr>
                <w:noProof/>
                <w:webHidden/>
              </w:rPr>
              <w:tab/>
            </w:r>
            <w:r w:rsidR="00022149">
              <w:rPr>
                <w:noProof/>
                <w:webHidden/>
              </w:rPr>
              <w:fldChar w:fldCharType="begin"/>
            </w:r>
            <w:r w:rsidR="00022149">
              <w:rPr>
                <w:noProof/>
                <w:webHidden/>
              </w:rPr>
              <w:instrText xml:space="preserve"> PAGEREF _Toc158284348 \h </w:instrText>
            </w:r>
            <w:r w:rsidR="00022149">
              <w:rPr>
                <w:noProof/>
                <w:webHidden/>
              </w:rPr>
            </w:r>
            <w:r w:rsidR="00022149">
              <w:rPr>
                <w:noProof/>
                <w:webHidden/>
              </w:rPr>
              <w:fldChar w:fldCharType="separate"/>
            </w:r>
            <w:r w:rsidR="0022114D">
              <w:rPr>
                <w:noProof/>
                <w:webHidden/>
              </w:rPr>
              <w:t>16</w:t>
            </w:r>
            <w:r w:rsidR="00022149">
              <w:rPr>
                <w:noProof/>
                <w:webHidden/>
              </w:rPr>
              <w:fldChar w:fldCharType="end"/>
            </w:r>
          </w:hyperlink>
        </w:p>
        <w:p w14:paraId="3BA6485F" w14:textId="596BA245" w:rsidR="00022149" w:rsidRDefault="00000000">
          <w:pPr>
            <w:pStyle w:val="TOC2"/>
            <w:tabs>
              <w:tab w:val="right" w:leader="dot" w:pos="10790"/>
            </w:tabs>
            <w:rPr>
              <w:noProof/>
              <w:kern w:val="2"/>
              <w:sz w:val="24"/>
              <w:szCs w:val="24"/>
              <w14:ligatures w14:val="standardContextual"/>
            </w:rPr>
          </w:pPr>
          <w:hyperlink w:anchor="_Toc158284349" w:history="1">
            <w:r w:rsidR="00022149" w:rsidRPr="00E55675">
              <w:rPr>
                <w:rStyle w:val="Hyperlink"/>
                <w:noProof/>
              </w:rPr>
              <w:t>KEYS</w:t>
            </w:r>
            <w:r w:rsidR="00022149">
              <w:rPr>
                <w:noProof/>
                <w:webHidden/>
              </w:rPr>
              <w:tab/>
            </w:r>
            <w:r w:rsidR="00022149">
              <w:rPr>
                <w:noProof/>
                <w:webHidden/>
              </w:rPr>
              <w:fldChar w:fldCharType="begin"/>
            </w:r>
            <w:r w:rsidR="00022149">
              <w:rPr>
                <w:noProof/>
                <w:webHidden/>
              </w:rPr>
              <w:instrText xml:space="preserve"> PAGEREF _Toc158284349 \h </w:instrText>
            </w:r>
            <w:r w:rsidR="00022149">
              <w:rPr>
                <w:noProof/>
                <w:webHidden/>
              </w:rPr>
            </w:r>
            <w:r w:rsidR="00022149">
              <w:rPr>
                <w:noProof/>
                <w:webHidden/>
              </w:rPr>
              <w:fldChar w:fldCharType="separate"/>
            </w:r>
            <w:r w:rsidR="0022114D">
              <w:rPr>
                <w:noProof/>
                <w:webHidden/>
              </w:rPr>
              <w:t>17</w:t>
            </w:r>
            <w:r w:rsidR="00022149">
              <w:rPr>
                <w:noProof/>
                <w:webHidden/>
              </w:rPr>
              <w:fldChar w:fldCharType="end"/>
            </w:r>
          </w:hyperlink>
        </w:p>
        <w:p w14:paraId="75333608" w14:textId="7178AE2E" w:rsidR="00022149" w:rsidRDefault="00000000">
          <w:pPr>
            <w:pStyle w:val="TOC2"/>
            <w:tabs>
              <w:tab w:val="right" w:leader="dot" w:pos="10790"/>
            </w:tabs>
            <w:rPr>
              <w:noProof/>
              <w:kern w:val="2"/>
              <w:sz w:val="24"/>
              <w:szCs w:val="24"/>
              <w14:ligatures w14:val="standardContextual"/>
            </w:rPr>
          </w:pPr>
          <w:hyperlink w:anchor="_Toc158284350" w:history="1">
            <w:r w:rsidR="00022149" w:rsidRPr="00E55675">
              <w:rPr>
                <w:rStyle w:val="Hyperlink"/>
                <w:noProof/>
              </w:rPr>
              <w:t>LOFTING BEDS</w:t>
            </w:r>
            <w:r w:rsidR="00022149">
              <w:rPr>
                <w:noProof/>
                <w:webHidden/>
              </w:rPr>
              <w:tab/>
            </w:r>
            <w:r w:rsidR="00022149">
              <w:rPr>
                <w:noProof/>
                <w:webHidden/>
              </w:rPr>
              <w:fldChar w:fldCharType="begin"/>
            </w:r>
            <w:r w:rsidR="00022149">
              <w:rPr>
                <w:noProof/>
                <w:webHidden/>
              </w:rPr>
              <w:instrText xml:space="preserve"> PAGEREF _Toc158284350 \h </w:instrText>
            </w:r>
            <w:r w:rsidR="00022149">
              <w:rPr>
                <w:noProof/>
                <w:webHidden/>
              </w:rPr>
            </w:r>
            <w:r w:rsidR="00022149">
              <w:rPr>
                <w:noProof/>
                <w:webHidden/>
              </w:rPr>
              <w:fldChar w:fldCharType="separate"/>
            </w:r>
            <w:r w:rsidR="0022114D">
              <w:rPr>
                <w:noProof/>
                <w:webHidden/>
              </w:rPr>
              <w:t>17</w:t>
            </w:r>
            <w:r w:rsidR="00022149">
              <w:rPr>
                <w:noProof/>
                <w:webHidden/>
              </w:rPr>
              <w:fldChar w:fldCharType="end"/>
            </w:r>
          </w:hyperlink>
        </w:p>
        <w:p w14:paraId="48ACC2B9" w14:textId="6364E3A0" w:rsidR="00022149" w:rsidRDefault="00000000">
          <w:pPr>
            <w:pStyle w:val="TOC2"/>
            <w:tabs>
              <w:tab w:val="right" w:leader="dot" w:pos="10790"/>
            </w:tabs>
            <w:rPr>
              <w:noProof/>
              <w:kern w:val="2"/>
              <w:sz w:val="24"/>
              <w:szCs w:val="24"/>
              <w14:ligatures w14:val="standardContextual"/>
            </w:rPr>
          </w:pPr>
          <w:hyperlink w:anchor="_Toc158284351" w:history="1">
            <w:r w:rsidR="00022149" w:rsidRPr="00E55675">
              <w:rPr>
                <w:rStyle w:val="Hyperlink"/>
                <w:noProof/>
              </w:rPr>
              <w:t>PROPERTY CRIMES</w:t>
            </w:r>
            <w:r w:rsidR="00022149">
              <w:rPr>
                <w:noProof/>
                <w:webHidden/>
              </w:rPr>
              <w:tab/>
            </w:r>
            <w:r w:rsidR="00022149">
              <w:rPr>
                <w:noProof/>
                <w:webHidden/>
              </w:rPr>
              <w:fldChar w:fldCharType="begin"/>
            </w:r>
            <w:r w:rsidR="00022149">
              <w:rPr>
                <w:noProof/>
                <w:webHidden/>
              </w:rPr>
              <w:instrText xml:space="preserve"> PAGEREF _Toc158284351 \h </w:instrText>
            </w:r>
            <w:r w:rsidR="00022149">
              <w:rPr>
                <w:noProof/>
                <w:webHidden/>
              </w:rPr>
            </w:r>
            <w:r w:rsidR="00022149">
              <w:rPr>
                <w:noProof/>
                <w:webHidden/>
              </w:rPr>
              <w:fldChar w:fldCharType="separate"/>
            </w:r>
            <w:r w:rsidR="0022114D">
              <w:rPr>
                <w:noProof/>
                <w:webHidden/>
              </w:rPr>
              <w:t>17</w:t>
            </w:r>
            <w:r w:rsidR="00022149">
              <w:rPr>
                <w:noProof/>
                <w:webHidden/>
              </w:rPr>
              <w:fldChar w:fldCharType="end"/>
            </w:r>
          </w:hyperlink>
        </w:p>
        <w:p w14:paraId="26B709C0" w14:textId="5197D891" w:rsidR="00022149" w:rsidRDefault="00000000">
          <w:pPr>
            <w:pStyle w:val="TOC3"/>
            <w:rPr>
              <w:noProof/>
              <w:kern w:val="2"/>
              <w:sz w:val="24"/>
              <w:szCs w:val="24"/>
              <w14:ligatures w14:val="standardContextual"/>
            </w:rPr>
          </w:pPr>
          <w:hyperlink w:anchor="_Toc158284352" w:history="1">
            <w:r w:rsidR="00022149" w:rsidRPr="00E55675">
              <w:rPr>
                <w:rStyle w:val="Hyperlink"/>
                <w:noProof/>
              </w:rPr>
              <w:t>Theft</w:t>
            </w:r>
            <w:r w:rsidR="00022149">
              <w:rPr>
                <w:noProof/>
                <w:webHidden/>
              </w:rPr>
              <w:tab/>
            </w:r>
            <w:r w:rsidR="00022149">
              <w:rPr>
                <w:noProof/>
                <w:webHidden/>
              </w:rPr>
              <w:fldChar w:fldCharType="begin"/>
            </w:r>
            <w:r w:rsidR="00022149">
              <w:rPr>
                <w:noProof/>
                <w:webHidden/>
              </w:rPr>
              <w:instrText xml:space="preserve"> PAGEREF _Toc158284352 \h </w:instrText>
            </w:r>
            <w:r w:rsidR="00022149">
              <w:rPr>
                <w:noProof/>
                <w:webHidden/>
              </w:rPr>
            </w:r>
            <w:r w:rsidR="00022149">
              <w:rPr>
                <w:noProof/>
                <w:webHidden/>
              </w:rPr>
              <w:fldChar w:fldCharType="separate"/>
            </w:r>
            <w:r w:rsidR="0022114D">
              <w:rPr>
                <w:noProof/>
                <w:webHidden/>
              </w:rPr>
              <w:t>17</w:t>
            </w:r>
            <w:r w:rsidR="00022149">
              <w:rPr>
                <w:noProof/>
                <w:webHidden/>
              </w:rPr>
              <w:fldChar w:fldCharType="end"/>
            </w:r>
          </w:hyperlink>
        </w:p>
        <w:p w14:paraId="56FDDCB8" w14:textId="6B16D899" w:rsidR="00022149" w:rsidRDefault="00000000">
          <w:pPr>
            <w:pStyle w:val="TOC3"/>
            <w:rPr>
              <w:noProof/>
              <w:kern w:val="2"/>
              <w:sz w:val="24"/>
              <w:szCs w:val="24"/>
              <w14:ligatures w14:val="standardContextual"/>
            </w:rPr>
          </w:pPr>
          <w:hyperlink w:anchor="_Toc158284353" w:history="1">
            <w:r w:rsidR="00022149" w:rsidRPr="00E55675">
              <w:rPr>
                <w:rStyle w:val="Hyperlink"/>
                <w:noProof/>
              </w:rPr>
              <w:t>Vandalism</w:t>
            </w:r>
            <w:r w:rsidR="00022149">
              <w:rPr>
                <w:noProof/>
                <w:webHidden/>
              </w:rPr>
              <w:tab/>
            </w:r>
            <w:r w:rsidR="00022149">
              <w:rPr>
                <w:noProof/>
                <w:webHidden/>
              </w:rPr>
              <w:fldChar w:fldCharType="begin"/>
            </w:r>
            <w:r w:rsidR="00022149">
              <w:rPr>
                <w:noProof/>
                <w:webHidden/>
              </w:rPr>
              <w:instrText xml:space="preserve"> PAGEREF _Toc158284353 \h </w:instrText>
            </w:r>
            <w:r w:rsidR="00022149">
              <w:rPr>
                <w:noProof/>
                <w:webHidden/>
              </w:rPr>
            </w:r>
            <w:r w:rsidR="00022149">
              <w:rPr>
                <w:noProof/>
                <w:webHidden/>
              </w:rPr>
              <w:fldChar w:fldCharType="separate"/>
            </w:r>
            <w:r w:rsidR="0022114D">
              <w:rPr>
                <w:noProof/>
                <w:webHidden/>
              </w:rPr>
              <w:t>18</w:t>
            </w:r>
            <w:r w:rsidR="00022149">
              <w:rPr>
                <w:noProof/>
                <w:webHidden/>
              </w:rPr>
              <w:fldChar w:fldCharType="end"/>
            </w:r>
          </w:hyperlink>
        </w:p>
        <w:p w14:paraId="6409741B" w14:textId="63B16583" w:rsidR="00022149" w:rsidRDefault="00000000">
          <w:pPr>
            <w:pStyle w:val="TOC2"/>
            <w:tabs>
              <w:tab w:val="right" w:leader="dot" w:pos="10790"/>
            </w:tabs>
            <w:rPr>
              <w:noProof/>
              <w:kern w:val="2"/>
              <w:sz w:val="24"/>
              <w:szCs w:val="24"/>
              <w14:ligatures w14:val="standardContextual"/>
            </w:rPr>
          </w:pPr>
          <w:hyperlink w:anchor="_Toc158284354" w:history="1">
            <w:r w:rsidR="00022149" w:rsidRPr="00E55675">
              <w:rPr>
                <w:rStyle w:val="Hyperlink"/>
                <w:noProof/>
              </w:rPr>
              <w:t>RESTRICTED ACCESS/RESTRICTED AREAS</w:t>
            </w:r>
            <w:r w:rsidR="00022149">
              <w:rPr>
                <w:noProof/>
                <w:webHidden/>
              </w:rPr>
              <w:tab/>
            </w:r>
            <w:r w:rsidR="00022149">
              <w:rPr>
                <w:noProof/>
                <w:webHidden/>
              </w:rPr>
              <w:fldChar w:fldCharType="begin"/>
            </w:r>
            <w:r w:rsidR="00022149">
              <w:rPr>
                <w:noProof/>
                <w:webHidden/>
              </w:rPr>
              <w:instrText xml:space="preserve"> PAGEREF _Toc158284354 \h </w:instrText>
            </w:r>
            <w:r w:rsidR="00022149">
              <w:rPr>
                <w:noProof/>
                <w:webHidden/>
              </w:rPr>
            </w:r>
            <w:r w:rsidR="00022149">
              <w:rPr>
                <w:noProof/>
                <w:webHidden/>
              </w:rPr>
              <w:fldChar w:fldCharType="separate"/>
            </w:r>
            <w:r w:rsidR="0022114D">
              <w:rPr>
                <w:noProof/>
                <w:webHidden/>
              </w:rPr>
              <w:t>18</w:t>
            </w:r>
            <w:r w:rsidR="00022149">
              <w:rPr>
                <w:noProof/>
                <w:webHidden/>
              </w:rPr>
              <w:fldChar w:fldCharType="end"/>
            </w:r>
          </w:hyperlink>
        </w:p>
        <w:p w14:paraId="59B813E9" w14:textId="654C785C" w:rsidR="00022149" w:rsidRDefault="00000000">
          <w:pPr>
            <w:pStyle w:val="TOC1"/>
            <w:tabs>
              <w:tab w:val="right" w:leader="dot" w:pos="10790"/>
            </w:tabs>
            <w:rPr>
              <w:noProof/>
              <w:kern w:val="2"/>
              <w:sz w:val="24"/>
              <w:szCs w:val="24"/>
              <w14:ligatures w14:val="standardContextual"/>
            </w:rPr>
          </w:pPr>
          <w:hyperlink w:anchor="_Toc158284355" w:history="1">
            <w:r w:rsidR="00022149" w:rsidRPr="00E55675">
              <w:rPr>
                <w:rStyle w:val="Hyperlink"/>
                <w:noProof/>
              </w:rPr>
              <w:t>UNIVERSITY SERVICES</w:t>
            </w:r>
            <w:r w:rsidR="00022149">
              <w:rPr>
                <w:noProof/>
                <w:webHidden/>
              </w:rPr>
              <w:tab/>
            </w:r>
            <w:r w:rsidR="00022149">
              <w:rPr>
                <w:noProof/>
                <w:webHidden/>
              </w:rPr>
              <w:fldChar w:fldCharType="begin"/>
            </w:r>
            <w:r w:rsidR="00022149">
              <w:rPr>
                <w:noProof/>
                <w:webHidden/>
              </w:rPr>
              <w:instrText xml:space="preserve"> PAGEREF _Toc158284355 \h </w:instrText>
            </w:r>
            <w:r w:rsidR="00022149">
              <w:rPr>
                <w:noProof/>
                <w:webHidden/>
              </w:rPr>
            </w:r>
            <w:r w:rsidR="00022149">
              <w:rPr>
                <w:noProof/>
                <w:webHidden/>
              </w:rPr>
              <w:fldChar w:fldCharType="separate"/>
            </w:r>
            <w:r w:rsidR="0022114D">
              <w:rPr>
                <w:noProof/>
                <w:webHidden/>
              </w:rPr>
              <w:t>19</w:t>
            </w:r>
            <w:r w:rsidR="00022149">
              <w:rPr>
                <w:noProof/>
                <w:webHidden/>
              </w:rPr>
              <w:fldChar w:fldCharType="end"/>
            </w:r>
          </w:hyperlink>
        </w:p>
        <w:p w14:paraId="05E0C543" w14:textId="6DF16700" w:rsidR="00022149" w:rsidRDefault="00000000">
          <w:pPr>
            <w:pStyle w:val="TOC1"/>
            <w:tabs>
              <w:tab w:val="right" w:leader="dot" w:pos="10790"/>
            </w:tabs>
            <w:rPr>
              <w:noProof/>
              <w:kern w:val="2"/>
              <w:sz w:val="24"/>
              <w:szCs w:val="24"/>
              <w14:ligatures w14:val="standardContextual"/>
            </w:rPr>
          </w:pPr>
          <w:hyperlink w:anchor="_Toc158284356" w:history="1">
            <w:r w:rsidR="00022149" w:rsidRPr="00E55675">
              <w:rPr>
                <w:rStyle w:val="Hyperlink"/>
                <w:noProof/>
              </w:rPr>
              <w:t>DINING SERVICES</w:t>
            </w:r>
            <w:r w:rsidR="00022149">
              <w:rPr>
                <w:noProof/>
                <w:webHidden/>
              </w:rPr>
              <w:tab/>
            </w:r>
            <w:r w:rsidR="00022149">
              <w:rPr>
                <w:noProof/>
                <w:webHidden/>
              </w:rPr>
              <w:fldChar w:fldCharType="begin"/>
            </w:r>
            <w:r w:rsidR="00022149">
              <w:rPr>
                <w:noProof/>
                <w:webHidden/>
              </w:rPr>
              <w:instrText xml:space="preserve"> PAGEREF _Toc158284356 \h </w:instrText>
            </w:r>
            <w:r w:rsidR="00022149">
              <w:rPr>
                <w:noProof/>
                <w:webHidden/>
              </w:rPr>
            </w:r>
            <w:r w:rsidR="00022149">
              <w:rPr>
                <w:noProof/>
                <w:webHidden/>
              </w:rPr>
              <w:fldChar w:fldCharType="separate"/>
            </w:r>
            <w:r w:rsidR="0022114D">
              <w:rPr>
                <w:noProof/>
                <w:webHidden/>
              </w:rPr>
              <w:t>19</w:t>
            </w:r>
            <w:r w:rsidR="00022149">
              <w:rPr>
                <w:noProof/>
                <w:webHidden/>
              </w:rPr>
              <w:fldChar w:fldCharType="end"/>
            </w:r>
          </w:hyperlink>
        </w:p>
        <w:p w14:paraId="1AFC593C" w14:textId="3F6B7232" w:rsidR="00022149" w:rsidRDefault="00000000">
          <w:pPr>
            <w:pStyle w:val="TOC1"/>
            <w:tabs>
              <w:tab w:val="right" w:leader="dot" w:pos="10790"/>
            </w:tabs>
            <w:rPr>
              <w:noProof/>
              <w:kern w:val="2"/>
              <w:sz w:val="24"/>
              <w:szCs w:val="24"/>
              <w14:ligatures w14:val="standardContextual"/>
            </w:rPr>
          </w:pPr>
          <w:hyperlink w:anchor="_Toc158284357" w:history="1">
            <w:r w:rsidR="00022149" w:rsidRPr="00E55675">
              <w:rPr>
                <w:rStyle w:val="Hyperlink"/>
                <w:noProof/>
              </w:rPr>
              <w:t>PARKING &amp; TRANSPORTATION</w:t>
            </w:r>
            <w:r w:rsidR="00022149">
              <w:rPr>
                <w:noProof/>
                <w:webHidden/>
              </w:rPr>
              <w:tab/>
            </w:r>
            <w:r w:rsidR="00022149">
              <w:rPr>
                <w:noProof/>
                <w:webHidden/>
              </w:rPr>
              <w:fldChar w:fldCharType="begin"/>
            </w:r>
            <w:r w:rsidR="00022149">
              <w:rPr>
                <w:noProof/>
                <w:webHidden/>
              </w:rPr>
              <w:instrText xml:space="preserve"> PAGEREF _Toc158284357 \h </w:instrText>
            </w:r>
            <w:r w:rsidR="00022149">
              <w:rPr>
                <w:noProof/>
                <w:webHidden/>
              </w:rPr>
            </w:r>
            <w:r w:rsidR="00022149">
              <w:rPr>
                <w:noProof/>
                <w:webHidden/>
              </w:rPr>
              <w:fldChar w:fldCharType="separate"/>
            </w:r>
            <w:r w:rsidR="0022114D">
              <w:rPr>
                <w:noProof/>
                <w:webHidden/>
              </w:rPr>
              <w:t>19</w:t>
            </w:r>
            <w:r w:rsidR="00022149">
              <w:rPr>
                <w:noProof/>
                <w:webHidden/>
              </w:rPr>
              <w:fldChar w:fldCharType="end"/>
            </w:r>
          </w:hyperlink>
        </w:p>
        <w:p w14:paraId="5DF8079F" w14:textId="21CE2022" w:rsidR="00022149" w:rsidRDefault="00000000">
          <w:pPr>
            <w:pStyle w:val="TOC1"/>
            <w:tabs>
              <w:tab w:val="right" w:leader="dot" w:pos="10790"/>
            </w:tabs>
            <w:rPr>
              <w:noProof/>
              <w:kern w:val="2"/>
              <w:sz w:val="24"/>
              <w:szCs w:val="24"/>
              <w14:ligatures w14:val="standardContextual"/>
            </w:rPr>
          </w:pPr>
          <w:hyperlink w:anchor="_Toc158284358" w:history="1">
            <w:r w:rsidR="00022149" w:rsidRPr="00E55675">
              <w:rPr>
                <w:rStyle w:val="Hyperlink"/>
                <w:noProof/>
              </w:rPr>
              <w:t>UNT POLICE DEPARTMENT</w:t>
            </w:r>
            <w:r w:rsidR="00022149">
              <w:rPr>
                <w:noProof/>
                <w:webHidden/>
              </w:rPr>
              <w:tab/>
            </w:r>
            <w:r w:rsidR="00022149">
              <w:rPr>
                <w:noProof/>
                <w:webHidden/>
              </w:rPr>
              <w:fldChar w:fldCharType="begin"/>
            </w:r>
            <w:r w:rsidR="00022149">
              <w:rPr>
                <w:noProof/>
                <w:webHidden/>
              </w:rPr>
              <w:instrText xml:space="preserve"> PAGEREF _Toc158284358 \h </w:instrText>
            </w:r>
            <w:r w:rsidR="00022149">
              <w:rPr>
                <w:noProof/>
                <w:webHidden/>
              </w:rPr>
            </w:r>
            <w:r w:rsidR="00022149">
              <w:rPr>
                <w:noProof/>
                <w:webHidden/>
              </w:rPr>
              <w:fldChar w:fldCharType="separate"/>
            </w:r>
            <w:r w:rsidR="0022114D">
              <w:rPr>
                <w:noProof/>
                <w:webHidden/>
              </w:rPr>
              <w:t>19</w:t>
            </w:r>
            <w:r w:rsidR="00022149">
              <w:rPr>
                <w:noProof/>
                <w:webHidden/>
              </w:rPr>
              <w:fldChar w:fldCharType="end"/>
            </w:r>
          </w:hyperlink>
        </w:p>
        <w:p w14:paraId="0F493AC7" w14:textId="313EA785" w:rsidR="00022149" w:rsidRDefault="00000000">
          <w:pPr>
            <w:pStyle w:val="TOC1"/>
            <w:tabs>
              <w:tab w:val="right" w:leader="dot" w:pos="10790"/>
            </w:tabs>
            <w:rPr>
              <w:noProof/>
              <w:kern w:val="2"/>
              <w:sz w:val="24"/>
              <w:szCs w:val="24"/>
              <w14:ligatures w14:val="standardContextual"/>
            </w:rPr>
          </w:pPr>
          <w:hyperlink w:anchor="_Toc158284359" w:history="1">
            <w:r w:rsidR="00022149" w:rsidRPr="00E55675">
              <w:rPr>
                <w:rStyle w:val="Hyperlink"/>
                <w:noProof/>
              </w:rPr>
              <w:t>RESIDENCE HALL AMENITIES AND SERVICES</w:t>
            </w:r>
            <w:r w:rsidR="00022149">
              <w:rPr>
                <w:noProof/>
                <w:webHidden/>
              </w:rPr>
              <w:tab/>
            </w:r>
            <w:r w:rsidR="00022149">
              <w:rPr>
                <w:noProof/>
                <w:webHidden/>
              </w:rPr>
              <w:fldChar w:fldCharType="begin"/>
            </w:r>
            <w:r w:rsidR="00022149">
              <w:rPr>
                <w:noProof/>
                <w:webHidden/>
              </w:rPr>
              <w:instrText xml:space="preserve"> PAGEREF _Toc158284359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076099DF" w14:textId="5616AEFF" w:rsidR="00022149" w:rsidRDefault="00000000">
          <w:pPr>
            <w:pStyle w:val="TOC1"/>
            <w:tabs>
              <w:tab w:val="right" w:leader="dot" w:pos="10790"/>
            </w:tabs>
            <w:rPr>
              <w:noProof/>
              <w:kern w:val="2"/>
              <w:sz w:val="24"/>
              <w:szCs w:val="24"/>
              <w14:ligatures w14:val="standardContextual"/>
            </w:rPr>
          </w:pPr>
          <w:hyperlink w:anchor="_Toc158284360" w:history="1">
            <w:r w:rsidR="00022149" w:rsidRPr="00E55675">
              <w:rPr>
                <w:rStyle w:val="Hyperlink"/>
                <w:noProof/>
              </w:rPr>
              <w:t>RESIDENT ROOM AMENITIES AND SERVICES</w:t>
            </w:r>
            <w:r w:rsidR="00022149">
              <w:rPr>
                <w:noProof/>
                <w:webHidden/>
              </w:rPr>
              <w:tab/>
            </w:r>
            <w:r w:rsidR="00022149">
              <w:rPr>
                <w:noProof/>
                <w:webHidden/>
              </w:rPr>
              <w:fldChar w:fldCharType="begin"/>
            </w:r>
            <w:r w:rsidR="00022149">
              <w:rPr>
                <w:noProof/>
                <w:webHidden/>
              </w:rPr>
              <w:instrText xml:space="preserve"> PAGEREF _Toc158284360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1FFBAE9F" w14:textId="3DA61613" w:rsidR="00022149" w:rsidRDefault="00000000">
          <w:pPr>
            <w:pStyle w:val="TOC2"/>
            <w:tabs>
              <w:tab w:val="right" w:leader="dot" w:pos="10790"/>
            </w:tabs>
            <w:rPr>
              <w:noProof/>
              <w:kern w:val="2"/>
              <w:sz w:val="24"/>
              <w:szCs w:val="24"/>
              <w14:ligatures w14:val="standardContextual"/>
            </w:rPr>
          </w:pPr>
          <w:hyperlink w:anchor="_Toc158284361" w:history="1">
            <w:r w:rsidR="00022149" w:rsidRPr="00E55675">
              <w:rPr>
                <w:rStyle w:val="Hyperlink"/>
                <w:noProof/>
              </w:rPr>
              <w:t>FURNITURE</w:t>
            </w:r>
            <w:r w:rsidR="00022149">
              <w:rPr>
                <w:noProof/>
                <w:webHidden/>
              </w:rPr>
              <w:tab/>
            </w:r>
            <w:r w:rsidR="00022149">
              <w:rPr>
                <w:noProof/>
                <w:webHidden/>
              </w:rPr>
              <w:fldChar w:fldCharType="begin"/>
            </w:r>
            <w:r w:rsidR="00022149">
              <w:rPr>
                <w:noProof/>
                <w:webHidden/>
              </w:rPr>
              <w:instrText xml:space="preserve"> PAGEREF _Toc158284361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1566BC7E" w14:textId="3130DA41" w:rsidR="00022149" w:rsidRDefault="00000000">
          <w:pPr>
            <w:pStyle w:val="TOC2"/>
            <w:tabs>
              <w:tab w:val="right" w:leader="dot" w:pos="10790"/>
            </w:tabs>
            <w:rPr>
              <w:noProof/>
              <w:kern w:val="2"/>
              <w:sz w:val="24"/>
              <w:szCs w:val="24"/>
              <w14:ligatures w14:val="standardContextual"/>
            </w:rPr>
          </w:pPr>
          <w:hyperlink w:anchor="_Toc158284362" w:history="1">
            <w:r w:rsidR="00022149" w:rsidRPr="00E55675">
              <w:rPr>
                <w:rStyle w:val="Hyperlink"/>
                <w:noProof/>
              </w:rPr>
              <w:t>INTERNET</w:t>
            </w:r>
            <w:r w:rsidR="00022149">
              <w:rPr>
                <w:noProof/>
                <w:webHidden/>
              </w:rPr>
              <w:tab/>
            </w:r>
            <w:r w:rsidR="00022149">
              <w:rPr>
                <w:noProof/>
                <w:webHidden/>
              </w:rPr>
              <w:fldChar w:fldCharType="begin"/>
            </w:r>
            <w:r w:rsidR="00022149">
              <w:rPr>
                <w:noProof/>
                <w:webHidden/>
              </w:rPr>
              <w:instrText xml:space="preserve"> PAGEREF _Toc158284362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2159E021" w14:textId="1E6FADD7" w:rsidR="00022149" w:rsidRDefault="00000000">
          <w:pPr>
            <w:pStyle w:val="TOC2"/>
            <w:tabs>
              <w:tab w:val="right" w:leader="dot" w:pos="10790"/>
            </w:tabs>
            <w:rPr>
              <w:noProof/>
              <w:kern w:val="2"/>
              <w:sz w:val="24"/>
              <w:szCs w:val="24"/>
              <w14:ligatures w14:val="standardContextual"/>
            </w:rPr>
          </w:pPr>
          <w:hyperlink w:anchor="_Toc158284363" w:history="1">
            <w:r w:rsidR="00022149" w:rsidRPr="00E55675">
              <w:rPr>
                <w:rStyle w:val="Hyperlink"/>
                <w:noProof/>
              </w:rPr>
              <w:t>MAINTENANCE</w:t>
            </w:r>
            <w:r w:rsidR="00022149">
              <w:rPr>
                <w:noProof/>
                <w:webHidden/>
              </w:rPr>
              <w:tab/>
            </w:r>
            <w:r w:rsidR="00022149">
              <w:rPr>
                <w:noProof/>
                <w:webHidden/>
              </w:rPr>
              <w:fldChar w:fldCharType="begin"/>
            </w:r>
            <w:r w:rsidR="00022149">
              <w:rPr>
                <w:noProof/>
                <w:webHidden/>
              </w:rPr>
              <w:instrText xml:space="preserve"> PAGEREF _Toc158284363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0FF807DD" w14:textId="10EC57BC" w:rsidR="00022149" w:rsidRDefault="00000000">
          <w:pPr>
            <w:pStyle w:val="TOC2"/>
            <w:tabs>
              <w:tab w:val="right" w:leader="dot" w:pos="10790"/>
            </w:tabs>
            <w:rPr>
              <w:noProof/>
              <w:kern w:val="2"/>
              <w:sz w:val="24"/>
              <w:szCs w:val="24"/>
              <w14:ligatures w14:val="standardContextual"/>
            </w:rPr>
          </w:pPr>
          <w:hyperlink w:anchor="_Toc158284364" w:history="1">
            <w:r w:rsidR="00022149" w:rsidRPr="00E55675">
              <w:rPr>
                <w:rStyle w:val="Hyperlink"/>
                <w:noProof/>
              </w:rPr>
              <w:t>PEST CONTROL</w:t>
            </w:r>
            <w:r w:rsidR="00022149">
              <w:rPr>
                <w:noProof/>
                <w:webHidden/>
              </w:rPr>
              <w:tab/>
            </w:r>
            <w:r w:rsidR="00022149">
              <w:rPr>
                <w:noProof/>
                <w:webHidden/>
              </w:rPr>
              <w:fldChar w:fldCharType="begin"/>
            </w:r>
            <w:r w:rsidR="00022149">
              <w:rPr>
                <w:noProof/>
                <w:webHidden/>
              </w:rPr>
              <w:instrText xml:space="preserve"> PAGEREF _Toc158284364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395273C4" w14:textId="3A757DC1" w:rsidR="00022149" w:rsidRDefault="00000000">
          <w:pPr>
            <w:pStyle w:val="TOC2"/>
            <w:tabs>
              <w:tab w:val="right" w:leader="dot" w:pos="10790"/>
            </w:tabs>
            <w:rPr>
              <w:noProof/>
              <w:kern w:val="2"/>
              <w:sz w:val="24"/>
              <w:szCs w:val="24"/>
              <w14:ligatures w14:val="standardContextual"/>
            </w:rPr>
          </w:pPr>
          <w:hyperlink w:anchor="_Toc158284365" w:history="1">
            <w:r w:rsidR="00022149" w:rsidRPr="00E55675">
              <w:rPr>
                <w:rStyle w:val="Hyperlink"/>
                <w:noProof/>
              </w:rPr>
              <w:t>PHONES</w:t>
            </w:r>
            <w:r w:rsidR="00022149">
              <w:rPr>
                <w:noProof/>
                <w:webHidden/>
              </w:rPr>
              <w:tab/>
            </w:r>
            <w:r w:rsidR="00022149">
              <w:rPr>
                <w:noProof/>
                <w:webHidden/>
              </w:rPr>
              <w:fldChar w:fldCharType="begin"/>
            </w:r>
            <w:r w:rsidR="00022149">
              <w:rPr>
                <w:noProof/>
                <w:webHidden/>
              </w:rPr>
              <w:instrText xml:space="preserve"> PAGEREF _Toc158284365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2B2FEECF" w14:textId="14158D74" w:rsidR="00022149" w:rsidRDefault="00000000">
          <w:pPr>
            <w:pStyle w:val="TOC2"/>
            <w:tabs>
              <w:tab w:val="right" w:leader="dot" w:pos="10790"/>
            </w:tabs>
            <w:rPr>
              <w:noProof/>
              <w:kern w:val="2"/>
              <w:sz w:val="24"/>
              <w:szCs w:val="24"/>
              <w14:ligatures w14:val="standardContextual"/>
            </w:rPr>
          </w:pPr>
          <w:hyperlink w:anchor="_Toc158284366" w:history="1">
            <w:r w:rsidR="00022149" w:rsidRPr="00E55675">
              <w:rPr>
                <w:rStyle w:val="Hyperlink"/>
                <w:noProof/>
              </w:rPr>
              <w:t>STORAGE</w:t>
            </w:r>
            <w:r w:rsidR="00022149">
              <w:rPr>
                <w:noProof/>
                <w:webHidden/>
              </w:rPr>
              <w:tab/>
            </w:r>
            <w:r w:rsidR="00022149">
              <w:rPr>
                <w:noProof/>
                <w:webHidden/>
              </w:rPr>
              <w:fldChar w:fldCharType="begin"/>
            </w:r>
            <w:r w:rsidR="00022149">
              <w:rPr>
                <w:noProof/>
                <w:webHidden/>
              </w:rPr>
              <w:instrText xml:space="preserve"> PAGEREF _Toc158284366 \h </w:instrText>
            </w:r>
            <w:r w:rsidR="00022149">
              <w:rPr>
                <w:noProof/>
                <w:webHidden/>
              </w:rPr>
            </w:r>
            <w:r w:rsidR="00022149">
              <w:rPr>
                <w:noProof/>
                <w:webHidden/>
              </w:rPr>
              <w:fldChar w:fldCharType="separate"/>
            </w:r>
            <w:r w:rsidR="0022114D">
              <w:rPr>
                <w:noProof/>
                <w:webHidden/>
              </w:rPr>
              <w:t>20</w:t>
            </w:r>
            <w:r w:rsidR="00022149">
              <w:rPr>
                <w:noProof/>
                <w:webHidden/>
              </w:rPr>
              <w:fldChar w:fldCharType="end"/>
            </w:r>
          </w:hyperlink>
        </w:p>
        <w:p w14:paraId="68E95569" w14:textId="4D011766" w:rsidR="00022149" w:rsidRDefault="00000000">
          <w:pPr>
            <w:pStyle w:val="TOC2"/>
            <w:tabs>
              <w:tab w:val="right" w:leader="dot" w:pos="10790"/>
            </w:tabs>
            <w:rPr>
              <w:noProof/>
              <w:kern w:val="2"/>
              <w:sz w:val="24"/>
              <w:szCs w:val="24"/>
              <w14:ligatures w14:val="standardContextual"/>
            </w:rPr>
          </w:pPr>
          <w:hyperlink w:anchor="_Toc158284367" w:history="1">
            <w:r w:rsidR="00022149" w:rsidRPr="00E55675">
              <w:rPr>
                <w:rStyle w:val="Hyperlink"/>
                <w:noProof/>
              </w:rPr>
              <w:t>TEMPERATURE CONTROL</w:t>
            </w:r>
            <w:r w:rsidR="00022149">
              <w:rPr>
                <w:noProof/>
                <w:webHidden/>
              </w:rPr>
              <w:tab/>
            </w:r>
            <w:r w:rsidR="00022149">
              <w:rPr>
                <w:noProof/>
                <w:webHidden/>
              </w:rPr>
              <w:fldChar w:fldCharType="begin"/>
            </w:r>
            <w:r w:rsidR="00022149">
              <w:rPr>
                <w:noProof/>
                <w:webHidden/>
              </w:rPr>
              <w:instrText xml:space="preserve"> PAGEREF _Toc158284367 \h </w:instrText>
            </w:r>
            <w:r w:rsidR="00022149">
              <w:rPr>
                <w:noProof/>
                <w:webHidden/>
              </w:rPr>
            </w:r>
            <w:r w:rsidR="00022149">
              <w:rPr>
                <w:noProof/>
                <w:webHidden/>
              </w:rPr>
              <w:fldChar w:fldCharType="separate"/>
            </w:r>
            <w:r w:rsidR="0022114D">
              <w:rPr>
                <w:noProof/>
                <w:webHidden/>
              </w:rPr>
              <w:t>21</w:t>
            </w:r>
            <w:r w:rsidR="00022149">
              <w:rPr>
                <w:noProof/>
                <w:webHidden/>
              </w:rPr>
              <w:fldChar w:fldCharType="end"/>
            </w:r>
          </w:hyperlink>
        </w:p>
        <w:p w14:paraId="5A7E91A8" w14:textId="0DD6910A" w:rsidR="00022149" w:rsidRDefault="00000000">
          <w:pPr>
            <w:pStyle w:val="TOC1"/>
            <w:tabs>
              <w:tab w:val="right" w:leader="dot" w:pos="10790"/>
            </w:tabs>
            <w:rPr>
              <w:noProof/>
              <w:kern w:val="2"/>
              <w:sz w:val="24"/>
              <w:szCs w:val="24"/>
              <w14:ligatures w14:val="standardContextual"/>
            </w:rPr>
          </w:pPr>
          <w:hyperlink w:anchor="_Toc158284368" w:history="1">
            <w:r w:rsidR="00022149" w:rsidRPr="00E55675">
              <w:rPr>
                <w:rStyle w:val="Hyperlink"/>
                <w:noProof/>
              </w:rPr>
              <w:t>BUILDING AMENITIES AND SERVICES</w:t>
            </w:r>
            <w:r w:rsidR="00022149">
              <w:rPr>
                <w:noProof/>
                <w:webHidden/>
              </w:rPr>
              <w:tab/>
            </w:r>
            <w:r w:rsidR="00022149">
              <w:rPr>
                <w:noProof/>
                <w:webHidden/>
              </w:rPr>
              <w:fldChar w:fldCharType="begin"/>
            </w:r>
            <w:r w:rsidR="00022149">
              <w:rPr>
                <w:noProof/>
                <w:webHidden/>
              </w:rPr>
              <w:instrText xml:space="preserve"> PAGEREF _Toc158284368 \h </w:instrText>
            </w:r>
            <w:r w:rsidR="00022149">
              <w:rPr>
                <w:noProof/>
                <w:webHidden/>
              </w:rPr>
            </w:r>
            <w:r w:rsidR="00022149">
              <w:rPr>
                <w:noProof/>
                <w:webHidden/>
              </w:rPr>
              <w:fldChar w:fldCharType="separate"/>
            </w:r>
            <w:r w:rsidR="0022114D">
              <w:rPr>
                <w:noProof/>
                <w:webHidden/>
              </w:rPr>
              <w:t>21</w:t>
            </w:r>
            <w:r w:rsidR="00022149">
              <w:rPr>
                <w:noProof/>
                <w:webHidden/>
              </w:rPr>
              <w:fldChar w:fldCharType="end"/>
            </w:r>
          </w:hyperlink>
        </w:p>
        <w:p w14:paraId="44A6C52E" w14:textId="01F410F7" w:rsidR="00022149" w:rsidRDefault="00000000">
          <w:pPr>
            <w:pStyle w:val="TOC2"/>
            <w:tabs>
              <w:tab w:val="right" w:leader="dot" w:pos="10790"/>
            </w:tabs>
            <w:rPr>
              <w:noProof/>
              <w:kern w:val="2"/>
              <w:sz w:val="24"/>
              <w:szCs w:val="24"/>
              <w14:ligatures w14:val="standardContextual"/>
            </w:rPr>
          </w:pPr>
          <w:hyperlink w:anchor="_Toc158284369" w:history="1">
            <w:r w:rsidR="00022149" w:rsidRPr="00E55675">
              <w:rPr>
                <w:rStyle w:val="Hyperlink"/>
                <w:noProof/>
              </w:rPr>
              <w:t>COMPUTER LABS</w:t>
            </w:r>
            <w:r w:rsidR="00022149">
              <w:rPr>
                <w:noProof/>
                <w:webHidden/>
              </w:rPr>
              <w:tab/>
            </w:r>
            <w:r w:rsidR="00022149">
              <w:rPr>
                <w:noProof/>
                <w:webHidden/>
              </w:rPr>
              <w:fldChar w:fldCharType="begin"/>
            </w:r>
            <w:r w:rsidR="00022149">
              <w:rPr>
                <w:noProof/>
                <w:webHidden/>
              </w:rPr>
              <w:instrText xml:space="preserve"> PAGEREF _Toc158284369 \h </w:instrText>
            </w:r>
            <w:r w:rsidR="00022149">
              <w:rPr>
                <w:noProof/>
                <w:webHidden/>
              </w:rPr>
            </w:r>
            <w:r w:rsidR="00022149">
              <w:rPr>
                <w:noProof/>
                <w:webHidden/>
              </w:rPr>
              <w:fldChar w:fldCharType="separate"/>
            </w:r>
            <w:r w:rsidR="0022114D">
              <w:rPr>
                <w:noProof/>
                <w:webHidden/>
              </w:rPr>
              <w:t>21</w:t>
            </w:r>
            <w:r w:rsidR="00022149">
              <w:rPr>
                <w:noProof/>
                <w:webHidden/>
              </w:rPr>
              <w:fldChar w:fldCharType="end"/>
            </w:r>
          </w:hyperlink>
        </w:p>
        <w:p w14:paraId="4CE745CF" w14:textId="077F39C2" w:rsidR="00022149" w:rsidRDefault="00000000">
          <w:pPr>
            <w:pStyle w:val="TOC2"/>
            <w:tabs>
              <w:tab w:val="right" w:leader="dot" w:pos="10790"/>
            </w:tabs>
            <w:rPr>
              <w:noProof/>
              <w:kern w:val="2"/>
              <w:sz w:val="24"/>
              <w:szCs w:val="24"/>
              <w14:ligatures w14:val="standardContextual"/>
            </w:rPr>
          </w:pPr>
          <w:hyperlink w:anchor="_Toc158284370" w:history="1">
            <w:r w:rsidR="00022149" w:rsidRPr="00E55675">
              <w:rPr>
                <w:rStyle w:val="Hyperlink"/>
                <w:noProof/>
              </w:rPr>
              <w:t>GRILLS</w:t>
            </w:r>
            <w:r w:rsidR="00022149">
              <w:rPr>
                <w:noProof/>
                <w:webHidden/>
              </w:rPr>
              <w:tab/>
            </w:r>
            <w:r w:rsidR="00022149">
              <w:rPr>
                <w:noProof/>
                <w:webHidden/>
              </w:rPr>
              <w:fldChar w:fldCharType="begin"/>
            </w:r>
            <w:r w:rsidR="00022149">
              <w:rPr>
                <w:noProof/>
                <w:webHidden/>
              </w:rPr>
              <w:instrText xml:space="preserve"> PAGEREF _Toc158284370 \h </w:instrText>
            </w:r>
            <w:r w:rsidR="00022149">
              <w:rPr>
                <w:noProof/>
                <w:webHidden/>
              </w:rPr>
            </w:r>
            <w:r w:rsidR="00022149">
              <w:rPr>
                <w:noProof/>
                <w:webHidden/>
              </w:rPr>
              <w:fldChar w:fldCharType="separate"/>
            </w:r>
            <w:r w:rsidR="0022114D">
              <w:rPr>
                <w:noProof/>
                <w:webHidden/>
              </w:rPr>
              <w:t>21</w:t>
            </w:r>
            <w:r w:rsidR="00022149">
              <w:rPr>
                <w:noProof/>
                <w:webHidden/>
              </w:rPr>
              <w:fldChar w:fldCharType="end"/>
            </w:r>
          </w:hyperlink>
        </w:p>
        <w:p w14:paraId="5F6DF6B5" w14:textId="029A4396" w:rsidR="00022149" w:rsidRDefault="00000000">
          <w:pPr>
            <w:pStyle w:val="TOC2"/>
            <w:tabs>
              <w:tab w:val="right" w:leader="dot" w:pos="10790"/>
            </w:tabs>
            <w:rPr>
              <w:noProof/>
              <w:kern w:val="2"/>
              <w:sz w:val="24"/>
              <w:szCs w:val="24"/>
              <w14:ligatures w14:val="standardContextual"/>
            </w:rPr>
          </w:pPr>
          <w:hyperlink w:anchor="_Toc158284371" w:history="1">
            <w:r w:rsidR="00022149" w:rsidRPr="00E55675">
              <w:rPr>
                <w:rStyle w:val="Hyperlink"/>
                <w:noProof/>
              </w:rPr>
              <w:t>LAUNDRY FACILITIES</w:t>
            </w:r>
            <w:r w:rsidR="00022149">
              <w:rPr>
                <w:noProof/>
                <w:webHidden/>
              </w:rPr>
              <w:tab/>
            </w:r>
            <w:r w:rsidR="00022149">
              <w:rPr>
                <w:noProof/>
                <w:webHidden/>
              </w:rPr>
              <w:fldChar w:fldCharType="begin"/>
            </w:r>
            <w:r w:rsidR="00022149">
              <w:rPr>
                <w:noProof/>
                <w:webHidden/>
              </w:rPr>
              <w:instrText xml:space="preserve"> PAGEREF _Toc158284371 \h </w:instrText>
            </w:r>
            <w:r w:rsidR="00022149">
              <w:rPr>
                <w:noProof/>
                <w:webHidden/>
              </w:rPr>
            </w:r>
            <w:r w:rsidR="00022149">
              <w:rPr>
                <w:noProof/>
                <w:webHidden/>
              </w:rPr>
              <w:fldChar w:fldCharType="separate"/>
            </w:r>
            <w:r w:rsidR="0022114D">
              <w:rPr>
                <w:noProof/>
                <w:webHidden/>
              </w:rPr>
              <w:t>21</w:t>
            </w:r>
            <w:r w:rsidR="00022149">
              <w:rPr>
                <w:noProof/>
                <w:webHidden/>
              </w:rPr>
              <w:fldChar w:fldCharType="end"/>
            </w:r>
          </w:hyperlink>
        </w:p>
        <w:p w14:paraId="189E55CC" w14:textId="1834D2B0" w:rsidR="00022149" w:rsidRDefault="00000000">
          <w:pPr>
            <w:pStyle w:val="TOC2"/>
            <w:tabs>
              <w:tab w:val="right" w:leader="dot" w:pos="10790"/>
            </w:tabs>
            <w:rPr>
              <w:noProof/>
              <w:kern w:val="2"/>
              <w:sz w:val="24"/>
              <w:szCs w:val="24"/>
              <w14:ligatures w14:val="standardContextual"/>
            </w:rPr>
          </w:pPr>
          <w:hyperlink w:anchor="_Toc158284372" w:history="1">
            <w:r w:rsidR="00022149" w:rsidRPr="00E55675">
              <w:rPr>
                <w:rStyle w:val="Hyperlink"/>
                <w:noProof/>
              </w:rPr>
              <w:t>MAIL and PACKAGES</w:t>
            </w:r>
            <w:r w:rsidR="00022149">
              <w:rPr>
                <w:noProof/>
                <w:webHidden/>
              </w:rPr>
              <w:tab/>
            </w:r>
            <w:r w:rsidR="00022149">
              <w:rPr>
                <w:noProof/>
                <w:webHidden/>
              </w:rPr>
              <w:fldChar w:fldCharType="begin"/>
            </w:r>
            <w:r w:rsidR="00022149">
              <w:rPr>
                <w:noProof/>
                <w:webHidden/>
              </w:rPr>
              <w:instrText xml:space="preserve"> PAGEREF _Toc158284372 \h </w:instrText>
            </w:r>
            <w:r w:rsidR="00022149">
              <w:rPr>
                <w:noProof/>
                <w:webHidden/>
              </w:rPr>
            </w:r>
            <w:r w:rsidR="00022149">
              <w:rPr>
                <w:noProof/>
                <w:webHidden/>
              </w:rPr>
              <w:fldChar w:fldCharType="separate"/>
            </w:r>
            <w:r w:rsidR="0022114D">
              <w:rPr>
                <w:noProof/>
                <w:webHidden/>
              </w:rPr>
              <w:t>21</w:t>
            </w:r>
            <w:r w:rsidR="00022149">
              <w:rPr>
                <w:noProof/>
                <w:webHidden/>
              </w:rPr>
              <w:fldChar w:fldCharType="end"/>
            </w:r>
          </w:hyperlink>
        </w:p>
        <w:p w14:paraId="0D4E36FF" w14:textId="7707961F" w:rsidR="00022149" w:rsidRDefault="00000000">
          <w:pPr>
            <w:pStyle w:val="TOC2"/>
            <w:tabs>
              <w:tab w:val="right" w:leader="dot" w:pos="10790"/>
            </w:tabs>
            <w:rPr>
              <w:noProof/>
              <w:kern w:val="2"/>
              <w:sz w:val="24"/>
              <w:szCs w:val="24"/>
              <w14:ligatures w14:val="standardContextual"/>
            </w:rPr>
          </w:pPr>
          <w:hyperlink w:anchor="_Toc158284373" w:history="1">
            <w:r w:rsidR="00022149" w:rsidRPr="00E55675">
              <w:rPr>
                <w:rStyle w:val="Hyperlink"/>
                <w:noProof/>
              </w:rPr>
              <w:t>RECREATION EQUIPMENT</w:t>
            </w:r>
            <w:r w:rsidR="00022149">
              <w:rPr>
                <w:noProof/>
                <w:webHidden/>
              </w:rPr>
              <w:tab/>
            </w:r>
            <w:r w:rsidR="00022149">
              <w:rPr>
                <w:noProof/>
                <w:webHidden/>
              </w:rPr>
              <w:fldChar w:fldCharType="begin"/>
            </w:r>
            <w:r w:rsidR="00022149">
              <w:rPr>
                <w:noProof/>
                <w:webHidden/>
              </w:rPr>
              <w:instrText xml:space="preserve"> PAGEREF _Toc158284373 \h </w:instrText>
            </w:r>
            <w:r w:rsidR="00022149">
              <w:rPr>
                <w:noProof/>
                <w:webHidden/>
              </w:rPr>
            </w:r>
            <w:r w:rsidR="00022149">
              <w:rPr>
                <w:noProof/>
                <w:webHidden/>
              </w:rPr>
              <w:fldChar w:fldCharType="separate"/>
            </w:r>
            <w:r w:rsidR="0022114D">
              <w:rPr>
                <w:noProof/>
                <w:webHidden/>
              </w:rPr>
              <w:t>22</w:t>
            </w:r>
            <w:r w:rsidR="00022149">
              <w:rPr>
                <w:noProof/>
                <w:webHidden/>
              </w:rPr>
              <w:fldChar w:fldCharType="end"/>
            </w:r>
          </w:hyperlink>
        </w:p>
        <w:p w14:paraId="0CA09DD8" w14:textId="051D7BFC" w:rsidR="00022149" w:rsidRDefault="00000000">
          <w:pPr>
            <w:pStyle w:val="TOC2"/>
            <w:tabs>
              <w:tab w:val="right" w:leader="dot" w:pos="10790"/>
            </w:tabs>
            <w:rPr>
              <w:noProof/>
              <w:kern w:val="2"/>
              <w:sz w:val="24"/>
              <w:szCs w:val="24"/>
              <w14:ligatures w14:val="standardContextual"/>
            </w:rPr>
          </w:pPr>
          <w:hyperlink w:anchor="_Toc158284374" w:history="1">
            <w:r w:rsidR="00022149" w:rsidRPr="00E55675">
              <w:rPr>
                <w:rStyle w:val="Hyperlink"/>
                <w:noProof/>
              </w:rPr>
              <w:t>ROOM RESERVATIONS</w:t>
            </w:r>
            <w:r w:rsidR="00022149">
              <w:rPr>
                <w:noProof/>
                <w:webHidden/>
              </w:rPr>
              <w:tab/>
            </w:r>
            <w:r w:rsidR="00022149">
              <w:rPr>
                <w:noProof/>
                <w:webHidden/>
              </w:rPr>
              <w:fldChar w:fldCharType="begin"/>
            </w:r>
            <w:r w:rsidR="00022149">
              <w:rPr>
                <w:noProof/>
                <w:webHidden/>
              </w:rPr>
              <w:instrText xml:space="preserve"> PAGEREF _Toc158284374 \h </w:instrText>
            </w:r>
            <w:r w:rsidR="00022149">
              <w:rPr>
                <w:noProof/>
                <w:webHidden/>
              </w:rPr>
            </w:r>
            <w:r w:rsidR="00022149">
              <w:rPr>
                <w:noProof/>
                <w:webHidden/>
              </w:rPr>
              <w:fldChar w:fldCharType="separate"/>
            </w:r>
            <w:r w:rsidR="0022114D">
              <w:rPr>
                <w:noProof/>
                <w:webHidden/>
              </w:rPr>
              <w:t>22</w:t>
            </w:r>
            <w:r w:rsidR="00022149">
              <w:rPr>
                <w:noProof/>
                <w:webHidden/>
              </w:rPr>
              <w:fldChar w:fldCharType="end"/>
            </w:r>
          </w:hyperlink>
        </w:p>
        <w:p w14:paraId="08D42CB5" w14:textId="078B7FA6" w:rsidR="00022149" w:rsidRDefault="00000000">
          <w:pPr>
            <w:pStyle w:val="TOC3"/>
            <w:rPr>
              <w:noProof/>
              <w:kern w:val="2"/>
              <w:sz w:val="24"/>
              <w:szCs w:val="24"/>
              <w14:ligatures w14:val="standardContextual"/>
            </w:rPr>
          </w:pPr>
          <w:hyperlink w:anchor="_Toc158284375" w:history="1">
            <w:r w:rsidR="00022149" w:rsidRPr="00E55675">
              <w:rPr>
                <w:rStyle w:val="Hyperlink"/>
                <w:noProof/>
              </w:rPr>
              <w:t>Non-Reserveable Space</w:t>
            </w:r>
            <w:r w:rsidR="00022149">
              <w:rPr>
                <w:noProof/>
                <w:webHidden/>
              </w:rPr>
              <w:tab/>
            </w:r>
            <w:r w:rsidR="00022149">
              <w:rPr>
                <w:noProof/>
                <w:webHidden/>
              </w:rPr>
              <w:fldChar w:fldCharType="begin"/>
            </w:r>
            <w:r w:rsidR="00022149">
              <w:rPr>
                <w:noProof/>
                <w:webHidden/>
              </w:rPr>
              <w:instrText xml:space="preserve"> PAGEREF _Toc158284375 \h </w:instrText>
            </w:r>
            <w:r w:rsidR="00022149">
              <w:rPr>
                <w:noProof/>
                <w:webHidden/>
              </w:rPr>
            </w:r>
            <w:r w:rsidR="00022149">
              <w:rPr>
                <w:noProof/>
                <w:webHidden/>
              </w:rPr>
              <w:fldChar w:fldCharType="separate"/>
            </w:r>
            <w:r w:rsidR="0022114D">
              <w:rPr>
                <w:noProof/>
                <w:webHidden/>
              </w:rPr>
              <w:t>22</w:t>
            </w:r>
            <w:r w:rsidR="00022149">
              <w:rPr>
                <w:noProof/>
                <w:webHidden/>
              </w:rPr>
              <w:fldChar w:fldCharType="end"/>
            </w:r>
          </w:hyperlink>
        </w:p>
        <w:p w14:paraId="4EC3C8EF" w14:textId="34F5B373" w:rsidR="00022149" w:rsidRDefault="00000000">
          <w:pPr>
            <w:pStyle w:val="TOC2"/>
            <w:tabs>
              <w:tab w:val="right" w:leader="dot" w:pos="10790"/>
            </w:tabs>
            <w:rPr>
              <w:noProof/>
              <w:kern w:val="2"/>
              <w:sz w:val="24"/>
              <w:szCs w:val="24"/>
              <w14:ligatures w14:val="standardContextual"/>
            </w:rPr>
          </w:pPr>
          <w:hyperlink w:anchor="_Toc158284376" w:history="1">
            <w:r w:rsidR="00022149" w:rsidRPr="00E55675">
              <w:rPr>
                <w:rStyle w:val="Hyperlink"/>
                <w:noProof/>
              </w:rPr>
              <w:t>RECYCLING</w:t>
            </w:r>
            <w:r w:rsidR="00022149">
              <w:rPr>
                <w:noProof/>
                <w:webHidden/>
              </w:rPr>
              <w:tab/>
            </w:r>
            <w:r w:rsidR="00022149">
              <w:rPr>
                <w:noProof/>
                <w:webHidden/>
              </w:rPr>
              <w:fldChar w:fldCharType="begin"/>
            </w:r>
            <w:r w:rsidR="00022149">
              <w:rPr>
                <w:noProof/>
                <w:webHidden/>
              </w:rPr>
              <w:instrText xml:space="preserve"> PAGEREF _Toc158284376 \h </w:instrText>
            </w:r>
            <w:r w:rsidR="00022149">
              <w:rPr>
                <w:noProof/>
                <w:webHidden/>
              </w:rPr>
            </w:r>
            <w:r w:rsidR="00022149">
              <w:rPr>
                <w:noProof/>
                <w:webHidden/>
              </w:rPr>
              <w:fldChar w:fldCharType="separate"/>
            </w:r>
            <w:r w:rsidR="0022114D">
              <w:rPr>
                <w:noProof/>
                <w:webHidden/>
              </w:rPr>
              <w:t>22</w:t>
            </w:r>
            <w:r w:rsidR="00022149">
              <w:rPr>
                <w:noProof/>
                <w:webHidden/>
              </w:rPr>
              <w:fldChar w:fldCharType="end"/>
            </w:r>
          </w:hyperlink>
        </w:p>
        <w:p w14:paraId="480066F8" w14:textId="748E1C11" w:rsidR="00022149" w:rsidRDefault="00000000">
          <w:pPr>
            <w:pStyle w:val="TOC2"/>
            <w:tabs>
              <w:tab w:val="right" w:leader="dot" w:pos="10790"/>
            </w:tabs>
            <w:rPr>
              <w:noProof/>
              <w:kern w:val="2"/>
              <w:sz w:val="24"/>
              <w:szCs w:val="24"/>
              <w14:ligatures w14:val="standardContextual"/>
            </w:rPr>
          </w:pPr>
          <w:hyperlink w:anchor="_Toc158284377" w:history="1">
            <w:r w:rsidR="00022149" w:rsidRPr="00E55675">
              <w:rPr>
                <w:rStyle w:val="Hyperlink"/>
                <w:noProof/>
              </w:rPr>
              <w:t>STUDY LOUNGES</w:t>
            </w:r>
            <w:r w:rsidR="00022149">
              <w:rPr>
                <w:noProof/>
                <w:webHidden/>
              </w:rPr>
              <w:tab/>
            </w:r>
            <w:r w:rsidR="00022149">
              <w:rPr>
                <w:noProof/>
                <w:webHidden/>
              </w:rPr>
              <w:fldChar w:fldCharType="begin"/>
            </w:r>
            <w:r w:rsidR="00022149">
              <w:rPr>
                <w:noProof/>
                <w:webHidden/>
              </w:rPr>
              <w:instrText xml:space="preserve"> PAGEREF _Toc158284377 \h </w:instrText>
            </w:r>
            <w:r w:rsidR="00022149">
              <w:rPr>
                <w:noProof/>
                <w:webHidden/>
              </w:rPr>
            </w:r>
            <w:r w:rsidR="00022149">
              <w:rPr>
                <w:noProof/>
                <w:webHidden/>
              </w:rPr>
              <w:fldChar w:fldCharType="separate"/>
            </w:r>
            <w:r w:rsidR="0022114D">
              <w:rPr>
                <w:noProof/>
                <w:webHidden/>
              </w:rPr>
              <w:t>22</w:t>
            </w:r>
            <w:r w:rsidR="00022149">
              <w:rPr>
                <w:noProof/>
                <w:webHidden/>
              </w:rPr>
              <w:fldChar w:fldCharType="end"/>
            </w:r>
          </w:hyperlink>
        </w:p>
        <w:p w14:paraId="567D0EB8" w14:textId="0E119249" w:rsidR="00022149" w:rsidRDefault="00000000" w:rsidP="00022149">
          <w:pPr>
            <w:pStyle w:val="TOC2"/>
            <w:tabs>
              <w:tab w:val="right" w:leader="dot" w:pos="10790"/>
            </w:tabs>
            <w:rPr>
              <w:noProof/>
              <w:kern w:val="2"/>
              <w:sz w:val="24"/>
              <w:szCs w:val="24"/>
              <w14:ligatures w14:val="standardContextual"/>
            </w:rPr>
          </w:pPr>
          <w:hyperlink w:anchor="_Toc158284378" w:history="1">
            <w:r w:rsidR="00022149" w:rsidRPr="00E55675">
              <w:rPr>
                <w:rStyle w:val="Hyperlink"/>
                <w:noProof/>
              </w:rPr>
              <w:t>TRASH</w:t>
            </w:r>
            <w:r w:rsidR="00022149">
              <w:rPr>
                <w:noProof/>
                <w:webHidden/>
              </w:rPr>
              <w:tab/>
            </w:r>
            <w:r w:rsidR="00022149">
              <w:rPr>
                <w:noProof/>
                <w:webHidden/>
              </w:rPr>
              <w:fldChar w:fldCharType="begin"/>
            </w:r>
            <w:r w:rsidR="00022149">
              <w:rPr>
                <w:noProof/>
                <w:webHidden/>
              </w:rPr>
              <w:instrText xml:space="preserve"> PAGEREF _Toc158284378 \h </w:instrText>
            </w:r>
            <w:r w:rsidR="00022149">
              <w:rPr>
                <w:noProof/>
                <w:webHidden/>
              </w:rPr>
            </w:r>
            <w:r w:rsidR="00022149">
              <w:rPr>
                <w:noProof/>
                <w:webHidden/>
              </w:rPr>
              <w:fldChar w:fldCharType="separate"/>
            </w:r>
            <w:r w:rsidR="0022114D">
              <w:rPr>
                <w:noProof/>
                <w:webHidden/>
              </w:rPr>
              <w:t>22</w:t>
            </w:r>
            <w:r w:rsidR="00022149">
              <w:rPr>
                <w:noProof/>
                <w:webHidden/>
              </w:rPr>
              <w:fldChar w:fldCharType="end"/>
            </w:r>
          </w:hyperlink>
        </w:p>
        <w:p w14:paraId="16AA8FDF" w14:textId="68853650" w:rsidR="00022149" w:rsidRDefault="00000000">
          <w:pPr>
            <w:pStyle w:val="TOC2"/>
            <w:tabs>
              <w:tab w:val="right" w:leader="dot" w:pos="10790"/>
            </w:tabs>
            <w:rPr>
              <w:noProof/>
              <w:kern w:val="2"/>
              <w:sz w:val="24"/>
              <w:szCs w:val="24"/>
              <w14:ligatures w14:val="standardContextual"/>
            </w:rPr>
          </w:pPr>
          <w:hyperlink w:anchor="_Toc158284380" w:history="1">
            <w:r w:rsidR="00022149" w:rsidRPr="00E55675">
              <w:rPr>
                <w:rStyle w:val="Hyperlink"/>
                <w:noProof/>
              </w:rPr>
              <w:t>VENDING MACHINES</w:t>
            </w:r>
            <w:r w:rsidR="00022149">
              <w:rPr>
                <w:noProof/>
                <w:webHidden/>
              </w:rPr>
              <w:tab/>
            </w:r>
            <w:r w:rsidR="00022149">
              <w:rPr>
                <w:noProof/>
                <w:webHidden/>
              </w:rPr>
              <w:fldChar w:fldCharType="begin"/>
            </w:r>
            <w:r w:rsidR="00022149">
              <w:rPr>
                <w:noProof/>
                <w:webHidden/>
              </w:rPr>
              <w:instrText xml:space="preserve"> PAGEREF _Toc158284380 \h </w:instrText>
            </w:r>
            <w:r w:rsidR="00022149">
              <w:rPr>
                <w:noProof/>
                <w:webHidden/>
              </w:rPr>
            </w:r>
            <w:r w:rsidR="00022149">
              <w:rPr>
                <w:noProof/>
                <w:webHidden/>
              </w:rPr>
              <w:fldChar w:fldCharType="separate"/>
            </w:r>
            <w:r w:rsidR="0022114D">
              <w:rPr>
                <w:noProof/>
                <w:webHidden/>
              </w:rPr>
              <w:t>22</w:t>
            </w:r>
            <w:r w:rsidR="00022149">
              <w:rPr>
                <w:noProof/>
                <w:webHidden/>
              </w:rPr>
              <w:fldChar w:fldCharType="end"/>
            </w:r>
          </w:hyperlink>
        </w:p>
        <w:p w14:paraId="285E2E7D" w14:textId="5B5C7AD0" w:rsidR="00022149" w:rsidRDefault="00000000">
          <w:pPr>
            <w:pStyle w:val="TOC1"/>
            <w:tabs>
              <w:tab w:val="right" w:leader="dot" w:pos="10790"/>
            </w:tabs>
            <w:rPr>
              <w:noProof/>
              <w:kern w:val="2"/>
              <w:sz w:val="24"/>
              <w:szCs w:val="24"/>
              <w14:ligatures w14:val="standardContextual"/>
            </w:rPr>
          </w:pPr>
          <w:hyperlink w:anchor="_Toc158284381" w:history="1">
            <w:r w:rsidR="00022149" w:rsidRPr="00E55675">
              <w:rPr>
                <w:rStyle w:val="Hyperlink"/>
                <w:noProof/>
              </w:rPr>
              <w:t>ASSIGNMENTS OFFICE</w:t>
            </w:r>
            <w:r w:rsidR="00022149">
              <w:rPr>
                <w:noProof/>
                <w:webHidden/>
              </w:rPr>
              <w:tab/>
            </w:r>
            <w:r w:rsidR="00022149">
              <w:rPr>
                <w:noProof/>
                <w:webHidden/>
              </w:rPr>
              <w:fldChar w:fldCharType="begin"/>
            </w:r>
            <w:r w:rsidR="00022149">
              <w:rPr>
                <w:noProof/>
                <w:webHidden/>
              </w:rPr>
              <w:instrText xml:space="preserve"> PAGEREF _Toc158284381 \h </w:instrText>
            </w:r>
            <w:r w:rsidR="00022149">
              <w:rPr>
                <w:noProof/>
                <w:webHidden/>
              </w:rPr>
            </w:r>
            <w:r w:rsidR="00022149">
              <w:rPr>
                <w:noProof/>
                <w:webHidden/>
              </w:rPr>
              <w:fldChar w:fldCharType="separate"/>
            </w:r>
            <w:r w:rsidR="0022114D">
              <w:rPr>
                <w:noProof/>
                <w:webHidden/>
              </w:rPr>
              <w:t>23</w:t>
            </w:r>
            <w:r w:rsidR="00022149">
              <w:rPr>
                <w:noProof/>
                <w:webHidden/>
              </w:rPr>
              <w:fldChar w:fldCharType="end"/>
            </w:r>
          </w:hyperlink>
        </w:p>
        <w:p w14:paraId="402A2808" w14:textId="0F4B8521" w:rsidR="00022149" w:rsidRDefault="00000000">
          <w:pPr>
            <w:pStyle w:val="TOC2"/>
            <w:tabs>
              <w:tab w:val="right" w:leader="dot" w:pos="10790"/>
            </w:tabs>
            <w:rPr>
              <w:noProof/>
              <w:kern w:val="2"/>
              <w:sz w:val="24"/>
              <w:szCs w:val="24"/>
              <w14:ligatures w14:val="standardContextual"/>
            </w:rPr>
          </w:pPr>
          <w:hyperlink w:anchor="_Toc158284382" w:history="1">
            <w:r w:rsidR="00022149" w:rsidRPr="00E55675">
              <w:rPr>
                <w:rStyle w:val="Hyperlink"/>
                <w:noProof/>
              </w:rPr>
              <w:t>CAMPUS HOUSING POLICY</w:t>
            </w:r>
            <w:r w:rsidR="00022149">
              <w:rPr>
                <w:noProof/>
                <w:webHidden/>
              </w:rPr>
              <w:tab/>
            </w:r>
            <w:r w:rsidR="00022149">
              <w:rPr>
                <w:noProof/>
                <w:webHidden/>
              </w:rPr>
              <w:fldChar w:fldCharType="begin"/>
            </w:r>
            <w:r w:rsidR="00022149">
              <w:rPr>
                <w:noProof/>
                <w:webHidden/>
              </w:rPr>
              <w:instrText xml:space="preserve"> PAGEREF _Toc158284382 \h </w:instrText>
            </w:r>
            <w:r w:rsidR="00022149">
              <w:rPr>
                <w:noProof/>
                <w:webHidden/>
              </w:rPr>
            </w:r>
            <w:r w:rsidR="00022149">
              <w:rPr>
                <w:noProof/>
                <w:webHidden/>
              </w:rPr>
              <w:fldChar w:fldCharType="separate"/>
            </w:r>
            <w:r w:rsidR="0022114D">
              <w:rPr>
                <w:noProof/>
                <w:webHidden/>
              </w:rPr>
              <w:t>23</w:t>
            </w:r>
            <w:r w:rsidR="00022149">
              <w:rPr>
                <w:noProof/>
                <w:webHidden/>
              </w:rPr>
              <w:fldChar w:fldCharType="end"/>
            </w:r>
          </w:hyperlink>
        </w:p>
        <w:p w14:paraId="2C4EA4B5" w14:textId="0F6D8ECA" w:rsidR="00022149" w:rsidRDefault="00000000">
          <w:pPr>
            <w:pStyle w:val="TOC2"/>
            <w:tabs>
              <w:tab w:val="right" w:leader="dot" w:pos="10790"/>
            </w:tabs>
            <w:rPr>
              <w:noProof/>
              <w:kern w:val="2"/>
              <w:sz w:val="24"/>
              <w:szCs w:val="24"/>
              <w14:ligatures w14:val="standardContextual"/>
            </w:rPr>
          </w:pPr>
          <w:hyperlink w:anchor="_Toc158284383" w:history="1">
            <w:r w:rsidR="00022149" w:rsidRPr="00E55675">
              <w:rPr>
                <w:rStyle w:val="Hyperlink"/>
                <w:noProof/>
              </w:rPr>
              <w:t>FACILITIES FOR PEOPLE WITH DISABILITIES</w:t>
            </w:r>
            <w:r w:rsidR="00022149">
              <w:rPr>
                <w:noProof/>
                <w:webHidden/>
              </w:rPr>
              <w:tab/>
            </w:r>
            <w:r w:rsidR="00022149">
              <w:rPr>
                <w:noProof/>
                <w:webHidden/>
              </w:rPr>
              <w:fldChar w:fldCharType="begin"/>
            </w:r>
            <w:r w:rsidR="00022149">
              <w:rPr>
                <w:noProof/>
                <w:webHidden/>
              </w:rPr>
              <w:instrText xml:space="preserve"> PAGEREF _Toc158284383 \h </w:instrText>
            </w:r>
            <w:r w:rsidR="00022149">
              <w:rPr>
                <w:noProof/>
                <w:webHidden/>
              </w:rPr>
            </w:r>
            <w:r w:rsidR="00022149">
              <w:rPr>
                <w:noProof/>
                <w:webHidden/>
              </w:rPr>
              <w:fldChar w:fldCharType="separate"/>
            </w:r>
            <w:r w:rsidR="0022114D">
              <w:rPr>
                <w:noProof/>
                <w:webHidden/>
              </w:rPr>
              <w:t>23</w:t>
            </w:r>
            <w:r w:rsidR="00022149">
              <w:rPr>
                <w:noProof/>
                <w:webHidden/>
              </w:rPr>
              <w:fldChar w:fldCharType="end"/>
            </w:r>
          </w:hyperlink>
        </w:p>
        <w:p w14:paraId="60117983" w14:textId="4F039699" w:rsidR="00022149" w:rsidRDefault="00000000">
          <w:pPr>
            <w:pStyle w:val="TOC2"/>
            <w:tabs>
              <w:tab w:val="right" w:leader="dot" w:pos="10790"/>
            </w:tabs>
            <w:rPr>
              <w:noProof/>
              <w:kern w:val="2"/>
              <w:sz w:val="24"/>
              <w:szCs w:val="24"/>
              <w14:ligatures w14:val="standardContextual"/>
            </w:rPr>
          </w:pPr>
          <w:hyperlink w:anchor="_Toc158284384" w:history="1">
            <w:r w:rsidR="00022149" w:rsidRPr="00E55675">
              <w:rPr>
                <w:rStyle w:val="Hyperlink"/>
                <w:noProof/>
              </w:rPr>
              <w:t>ROOM ASSIGNMENTS</w:t>
            </w:r>
            <w:r w:rsidR="00022149">
              <w:rPr>
                <w:noProof/>
                <w:webHidden/>
              </w:rPr>
              <w:tab/>
            </w:r>
            <w:r w:rsidR="00022149">
              <w:rPr>
                <w:noProof/>
                <w:webHidden/>
              </w:rPr>
              <w:fldChar w:fldCharType="begin"/>
            </w:r>
            <w:r w:rsidR="00022149">
              <w:rPr>
                <w:noProof/>
                <w:webHidden/>
              </w:rPr>
              <w:instrText xml:space="preserve"> PAGEREF _Toc158284384 \h </w:instrText>
            </w:r>
            <w:r w:rsidR="00022149">
              <w:rPr>
                <w:noProof/>
                <w:webHidden/>
              </w:rPr>
            </w:r>
            <w:r w:rsidR="00022149">
              <w:rPr>
                <w:noProof/>
                <w:webHidden/>
              </w:rPr>
              <w:fldChar w:fldCharType="separate"/>
            </w:r>
            <w:r w:rsidR="0022114D">
              <w:rPr>
                <w:noProof/>
                <w:webHidden/>
              </w:rPr>
              <w:t>23</w:t>
            </w:r>
            <w:r w:rsidR="00022149">
              <w:rPr>
                <w:noProof/>
                <w:webHidden/>
              </w:rPr>
              <w:fldChar w:fldCharType="end"/>
            </w:r>
          </w:hyperlink>
        </w:p>
        <w:p w14:paraId="196F748D" w14:textId="5FD9160B" w:rsidR="00022149" w:rsidRDefault="00000000">
          <w:pPr>
            <w:pStyle w:val="TOC2"/>
            <w:tabs>
              <w:tab w:val="right" w:leader="dot" w:pos="10790"/>
            </w:tabs>
            <w:rPr>
              <w:noProof/>
              <w:kern w:val="2"/>
              <w:sz w:val="24"/>
              <w:szCs w:val="24"/>
              <w14:ligatures w14:val="standardContextual"/>
            </w:rPr>
          </w:pPr>
          <w:hyperlink w:anchor="_Toc158284385" w:history="1">
            <w:r w:rsidR="00022149" w:rsidRPr="00E55675">
              <w:rPr>
                <w:rStyle w:val="Hyperlink"/>
                <w:noProof/>
              </w:rPr>
              <w:t>PAYMENT SCHEDULE</w:t>
            </w:r>
            <w:r w:rsidR="00022149">
              <w:rPr>
                <w:noProof/>
                <w:webHidden/>
              </w:rPr>
              <w:tab/>
            </w:r>
            <w:r w:rsidR="00022149">
              <w:rPr>
                <w:noProof/>
                <w:webHidden/>
              </w:rPr>
              <w:fldChar w:fldCharType="begin"/>
            </w:r>
            <w:r w:rsidR="00022149">
              <w:rPr>
                <w:noProof/>
                <w:webHidden/>
              </w:rPr>
              <w:instrText xml:space="preserve"> PAGEREF _Toc158284385 \h </w:instrText>
            </w:r>
            <w:r w:rsidR="00022149">
              <w:rPr>
                <w:noProof/>
                <w:webHidden/>
              </w:rPr>
            </w:r>
            <w:r w:rsidR="00022149">
              <w:rPr>
                <w:noProof/>
                <w:webHidden/>
              </w:rPr>
              <w:fldChar w:fldCharType="separate"/>
            </w:r>
            <w:r w:rsidR="0022114D">
              <w:rPr>
                <w:noProof/>
                <w:webHidden/>
              </w:rPr>
              <w:t>23</w:t>
            </w:r>
            <w:r w:rsidR="00022149">
              <w:rPr>
                <w:noProof/>
                <w:webHidden/>
              </w:rPr>
              <w:fldChar w:fldCharType="end"/>
            </w:r>
          </w:hyperlink>
        </w:p>
        <w:p w14:paraId="63D71685" w14:textId="096DF03A" w:rsidR="00022149" w:rsidRDefault="00000000">
          <w:pPr>
            <w:pStyle w:val="TOC2"/>
            <w:tabs>
              <w:tab w:val="right" w:leader="dot" w:pos="10790"/>
            </w:tabs>
            <w:rPr>
              <w:noProof/>
              <w:kern w:val="2"/>
              <w:sz w:val="24"/>
              <w:szCs w:val="24"/>
              <w14:ligatures w14:val="standardContextual"/>
            </w:rPr>
          </w:pPr>
          <w:hyperlink w:anchor="_Toc158284386" w:history="1">
            <w:r w:rsidR="00022149" w:rsidRPr="00E55675">
              <w:rPr>
                <w:rStyle w:val="Hyperlink"/>
                <w:noProof/>
              </w:rPr>
              <w:t>CHECK IN PROCEDURES</w:t>
            </w:r>
            <w:r w:rsidR="00022149">
              <w:rPr>
                <w:noProof/>
                <w:webHidden/>
              </w:rPr>
              <w:tab/>
            </w:r>
            <w:r w:rsidR="00022149">
              <w:rPr>
                <w:noProof/>
                <w:webHidden/>
              </w:rPr>
              <w:fldChar w:fldCharType="begin"/>
            </w:r>
            <w:r w:rsidR="00022149">
              <w:rPr>
                <w:noProof/>
                <w:webHidden/>
              </w:rPr>
              <w:instrText xml:space="preserve"> PAGEREF _Toc158284386 \h </w:instrText>
            </w:r>
            <w:r w:rsidR="00022149">
              <w:rPr>
                <w:noProof/>
                <w:webHidden/>
              </w:rPr>
            </w:r>
            <w:r w:rsidR="00022149">
              <w:rPr>
                <w:noProof/>
                <w:webHidden/>
              </w:rPr>
              <w:fldChar w:fldCharType="separate"/>
            </w:r>
            <w:r w:rsidR="0022114D">
              <w:rPr>
                <w:noProof/>
                <w:webHidden/>
              </w:rPr>
              <w:t>23</w:t>
            </w:r>
            <w:r w:rsidR="00022149">
              <w:rPr>
                <w:noProof/>
                <w:webHidden/>
              </w:rPr>
              <w:fldChar w:fldCharType="end"/>
            </w:r>
          </w:hyperlink>
        </w:p>
        <w:p w14:paraId="4D87C93A" w14:textId="3DC82CFC" w:rsidR="00022149" w:rsidRDefault="00000000">
          <w:pPr>
            <w:pStyle w:val="TOC2"/>
            <w:tabs>
              <w:tab w:val="right" w:leader="dot" w:pos="10790"/>
            </w:tabs>
            <w:rPr>
              <w:noProof/>
              <w:kern w:val="2"/>
              <w:sz w:val="24"/>
              <w:szCs w:val="24"/>
              <w14:ligatures w14:val="standardContextual"/>
            </w:rPr>
          </w:pPr>
          <w:hyperlink w:anchor="_Toc158284387" w:history="1">
            <w:r w:rsidR="00022149" w:rsidRPr="00E55675">
              <w:rPr>
                <w:rStyle w:val="Hyperlink"/>
                <w:noProof/>
              </w:rPr>
              <w:t>CHECKOUT PROCEDURES</w:t>
            </w:r>
            <w:r w:rsidR="00022149">
              <w:rPr>
                <w:noProof/>
                <w:webHidden/>
              </w:rPr>
              <w:tab/>
            </w:r>
            <w:r w:rsidR="00022149">
              <w:rPr>
                <w:noProof/>
                <w:webHidden/>
              </w:rPr>
              <w:fldChar w:fldCharType="begin"/>
            </w:r>
            <w:r w:rsidR="00022149">
              <w:rPr>
                <w:noProof/>
                <w:webHidden/>
              </w:rPr>
              <w:instrText xml:space="preserve"> PAGEREF _Toc158284387 \h </w:instrText>
            </w:r>
            <w:r w:rsidR="00022149">
              <w:rPr>
                <w:noProof/>
                <w:webHidden/>
              </w:rPr>
            </w:r>
            <w:r w:rsidR="00022149">
              <w:rPr>
                <w:noProof/>
                <w:webHidden/>
              </w:rPr>
              <w:fldChar w:fldCharType="separate"/>
            </w:r>
            <w:r w:rsidR="0022114D">
              <w:rPr>
                <w:noProof/>
                <w:webHidden/>
              </w:rPr>
              <w:t>23</w:t>
            </w:r>
            <w:r w:rsidR="00022149">
              <w:rPr>
                <w:noProof/>
                <w:webHidden/>
              </w:rPr>
              <w:fldChar w:fldCharType="end"/>
            </w:r>
          </w:hyperlink>
        </w:p>
        <w:p w14:paraId="6D3F98E6" w14:textId="1C4595BA" w:rsidR="00022149" w:rsidRDefault="00000000">
          <w:pPr>
            <w:pStyle w:val="TOC2"/>
            <w:tabs>
              <w:tab w:val="right" w:leader="dot" w:pos="10790"/>
            </w:tabs>
            <w:rPr>
              <w:noProof/>
              <w:kern w:val="2"/>
              <w:sz w:val="24"/>
              <w:szCs w:val="24"/>
              <w14:ligatures w14:val="standardContextual"/>
            </w:rPr>
          </w:pPr>
          <w:hyperlink w:anchor="_Toc158284388" w:history="1">
            <w:r w:rsidR="00022149" w:rsidRPr="00E55675">
              <w:rPr>
                <w:rStyle w:val="Hyperlink"/>
                <w:noProof/>
              </w:rPr>
              <w:t>MID-YEAR CLOSINGS</w:t>
            </w:r>
            <w:r w:rsidR="00022149">
              <w:rPr>
                <w:noProof/>
                <w:webHidden/>
              </w:rPr>
              <w:tab/>
            </w:r>
            <w:r w:rsidR="00022149">
              <w:rPr>
                <w:noProof/>
                <w:webHidden/>
              </w:rPr>
              <w:fldChar w:fldCharType="begin"/>
            </w:r>
            <w:r w:rsidR="00022149">
              <w:rPr>
                <w:noProof/>
                <w:webHidden/>
              </w:rPr>
              <w:instrText xml:space="preserve"> PAGEREF _Toc158284388 \h </w:instrText>
            </w:r>
            <w:r w:rsidR="00022149">
              <w:rPr>
                <w:noProof/>
                <w:webHidden/>
              </w:rPr>
            </w:r>
            <w:r w:rsidR="00022149">
              <w:rPr>
                <w:noProof/>
                <w:webHidden/>
              </w:rPr>
              <w:fldChar w:fldCharType="separate"/>
            </w:r>
            <w:r w:rsidR="0022114D">
              <w:rPr>
                <w:noProof/>
                <w:webHidden/>
              </w:rPr>
              <w:t>24</w:t>
            </w:r>
            <w:r w:rsidR="00022149">
              <w:rPr>
                <w:noProof/>
                <w:webHidden/>
              </w:rPr>
              <w:fldChar w:fldCharType="end"/>
            </w:r>
          </w:hyperlink>
        </w:p>
        <w:p w14:paraId="3BD99FCC" w14:textId="4003CB33" w:rsidR="00022149" w:rsidRDefault="00000000">
          <w:pPr>
            <w:pStyle w:val="TOC3"/>
            <w:rPr>
              <w:noProof/>
              <w:kern w:val="2"/>
              <w:sz w:val="24"/>
              <w:szCs w:val="24"/>
              <w14:ligatures w14:val="standardContextual"/>
            </w:rPr>
          </w:pPr>
          <w:hyperlink w:anchor="_Toc158284389" w:history="1">
            <w:r w:rsidR="00022149" w:rsidRPr="00E55675">
              <w:rPr>
                <w:rStyle w:val="Hyperlink"/>
                <w:noProof/>
              </w:rPr>
              <w:t>Thanksgiving and Spring Breaks</w:t>
            </w:r>
            <w:r w:rsidR="00022149">
              <w:rPr>
                <w:noProof/>
                <w:webHidden/>
              </w:rPr>
              <w:tab/>
            </w:r>
            <w:r w:rsidR="00022149">
              <w:rPr>
                <w:noProof/>
                <w:webHidden/>
              </w:rPr>
              <w:fldChar w:fldCharType="begin"/>
            </w:r>
            <w:r w:rsidR="00022149">
              <w:rPr>
                <w:noProof/>
                <w:webHidden/>
              </w:rPr>
              <w:instrText xml:space="preserve"> PAGEREF _Toc158284389 \h </w:instrText>
            </w:r>
            <w:r w:rsidR="00022149">
              <w:rPr>
                <w:noProof/>
                <w:webHidden/>
              </w:rPr>
            </w:r>
            <w:r w:rsidR="00022149">
              <w:rPr>
                <w:noProof/>
                <w:webHidden/>
              </w:rPr>
              <w:fldChar w:fldCharType="separate"/>
            </w:r>
            <w:r w:rsidR="0022114D">
              <w:rPr>
                <w:noProof/>
                <w:webHidden/>
              </w:rPr>
              <w:t>24</w:t>
            </w:r>
            <w:r w:rsidR="00022149">
              <w:rPr>
                <w:noProof/>
                <w:webHidden/>
              </w:rPr>
              <w:fldChar w:fldCharType="end"/>
            </w:r>
          </w:hyperlink>
        </w:p>
        <w:p w14:paraId="26D432B2" w14:textId="7DE3F5CE" w:rsidR="00022149" w:rsidRDefault="00000000">
          <w:pPr>
            <w:pStyle w:val="TOC3"/>
            <w:rPr>
              <w:noProof/>
              <w:kern w:val="2"/>
              <w:sz w:val="24"/>
              <w:szCs w:val="24"/>
              <w14:ligatures w14:val="standardContextual"/>
            </w:rPr>
          </w:pPr>
          <w:hyperlink w:anchor="_Toc158284390" w:history="1">
            <w:r w:rsidR="00022149" w:rsidRPr="00E55675">
              <w:rPr>
                <w:rStyle w:val="Hyperlink"/>
                <w:noProof/>
              </w:rPr>
              <w:t>Winter Break</w:t>
            </w:r>
            <w:r w:rsidR="00022149">
              <w:rPr>
                <w:noProof/>
                <w:webHidden/>
              </w:rPr>
              <w:tab/>
            </w:r>
            <w:r w:rsidR="00022149">
              <w:rPr>
                <w:noProof/>
                <w:webHidden/>
              </w:rPr>
              <w:fldChar w:fldCharType="begin"/>
            </w:r>
            <w:r w:rsidR="00022149">
              <w:rPr>
                <w:noProof/>
                <w:webHidden/>
              </w:rPr>
              <w:instrText xml:space="preserve"> PAGEREF _Toc158284390 \h </w:instrText>
            </w:r>
            <w:r w:rsidR="00022149">
              <w:rPr>
                <w:noProof/>
                <w:webHidden/>
              </w:rPr>
            </w:r>
            <w:r w:rsidR="00022149">
              <w:rPr>
                <w:noProof/>
                <w:webHidden/>
              </w:rPr>
              <w:fldChar w:fldCharType="separate"/>
            </w:r>
            <w:r w:rsidR="0022114D">
              <w:rPr>
                <w:noProof/>
                <w:webHidden/>
              </w:rPr>
              <w:t>24</w:t>
            </w:r>
            <w:r w:rsidR="00022149">
              <w:rPr>
                <w:noProof/>
                <w:webHidden/>
              </w:rPr>
              <w:fldChar w:fldCharType="end"/>
            </w:r>
          </w:hyperlink>
        </w:p>
        <w:p w14:paraId="35A9AB7C" w14:textId="6A4B4484" w:rsidR="00022149" w:rsidRDefault="00000000">
          <w:pPr>
            <w:pStyle w:val="TOC2"/>
            <w:tabs>
              <w:tab w:val="right" w:leader="dot" w:pos="10790"/>
            </w:tabs>
            <w:rPr>
              <w:noProof/>
              <w:kern w:val="2"/>
              <w:sz w:val="24"/>
              <w:szCs w:val="24"/>
              <w14:ligatures w14:val="standardContextual"/>
            </w:rPr>
          </w:pPr>
          <w:hyperlink w:anchor="_Toc158284391" w:history="1">
            <w:r w:rsidR="00022149" w:rsidRPr="00E55675">
              <w:rPr>
                <w:rStyle w:val="Hyperlink"/>
                <w:noProof/>
              </w:rPr>
              <w:t>SUMMER HOUSING</w:t>
            </w:r>
            <w:r w:rsidR="00022149">
              <w:rPr>
                <w:noProof/>
                <w:webHidden/>
              </w:rPr>
              <w:tab/>
            </w:r>
            <w:r w:rsidR="00022149">
              <w:rPr>
                <w:noProof/>
                <w:webHidden/>
              </w:rPr>
              <w:fldChar w:fldCharType="begin"/>
            </w:r>
            <w:r w:rsidR="00022149">
              <w:rPr>
                <w:noProof/>
                <w:webHidden/>
              </w:rPr>
              <w:instrText xml:space="preserve"> PAGEREF _Toc158284391 \h </w:instrText>
            </w:r>
            <w:r w:rsidR="00022149">
              <w:rPr>
                <w:noProof/>
                <w:webHidden/>
              </w:rPr>
            </w:r>
            <w:r w:rsidR="00022149">
              <w:rPr>
                <w:noProof/>
                <w:webHidden/>
              </w:rPr>
              <w:fldChar w:fldCharType="separate"/>
            </w:r>
            <w:r w:rsidR="0022114D">
              <w:rPr>
                <w:noProof/>
                <w:webHidden/>
              </w:rPr>
              <w:t>24</w:t>
            </w:r>
            <w:r w:rsidR="00022149">
              <w:rPr>
                <w:noProof/>
                <w:webHidden/>
              </w:rPr>
              <w:fldChar w:fldCharType="end"/>
            </w:r>
          </w:hyperlink>
        </w:p>
        <w:p w14:paraId="49247F33" w14:textId="165C77AE" w:rsidR="00022149" w:rsidRDefault="00000000">
          <w:pPr>
            <w:pStyle w:val="TOC2"/>
            <w:tabs>
              <w:tab w:val="right" w:leader="dot" w:pos="10790"/>
            </w:tabs>
            <w:rPr>
              <w:noProof/>
              <w:kern w:val="2"/>
              <w:sz w:val="24"/>
              <w:szCs w:val="24"/>
              <w14:ligatures w14:val="standardContextual"/>
            </w:rPr>
          </w:pPr>
          <w:hyperlink w:anchor="_Toc158284392" w:history="1">
            <w:r w:rsidR="00022149" w:rsidRPr="00E55675">
              <w:rPr>
                <w:rStyle w:val="Hyperlink"/>
                <w:noProof/>
              </w:rPr>
              <w:t>HALL OR ROOM CHANGES</w:t>
            </w:r>
            <w:r w:rsidR="00022149">
              <w:rPr>
                <w:noProof/>
                <w:webHidden/>
              </w:rPr>
              <w:tab/>
            </w:r>
            <w:r w:rsidR="00022149">
              <w:rPr>
                <w:noProof/>
                <w:webHidden/>
              </w:rPr>
              <w:fldChar w:fldCharType="begin"/>
            </w:r>
            <w:r w:rsidR="00022149">
              <w:rPr>
                <w:noProof/>
                <w:webHidden/>
              </w:rPr>
              <w:instrText xml:space="preserve"> PAGEREF _Toc158284392 \h </w:instrText>
            </w:r>
            <w:r w:rsidR="00022149">
              <w:rPr>
                <w:noProof/>
                <w:webHidden/>
              </w:rPr>
            </w:r>
            <w:r w:rsidR="00022149">
              <w:rPr>
                <w:noProof/>
                <w:webHidden/>
              </w:rPr>
              <w:fldChar w:fldCharType="separate"/>
            </w:r>
            <w:r w:rsidR="0022114D">
              <w:rPr>
                <w:noProof/>
                <w:webHidden/>
              </w:rPr>
              <w:t>24</w:t>
            </w:r>
            <w:r w:rsidR="00022149">
              <w:rPr>
                <w:noProof/>
                <w:webHidden/>
              </w:rPr>
              <w:fldChar w:fldCharType="end"/>
            </w:r>
          </w:hyperlink>
        </w:p>
        <w:p w14:paraId="1830A87D" w14:textId="5665DF7A" w:rsidR="00022149" w:rsidRDefault="00000000">
          <w:pPr>
            <w:pStyle w:val="TOC2"/>
            <w:tabs>
              <w:tab w:val="right" w:leader="dot" w:pos="10790"/>
            </w:tabs>
            <w:rPr>
              <w:noProof/>
              <w:kern w:val="2"/>
              <w:sz w:val="24"/>
              <w:szCs w:val="24"/>
              <w14:ligatures w14:val="standardContextual"/>
            </w:rPr>
          </w:pPr>
          <w:hyperlink w:anchor="_Toc158284393" w:history="1">
            <w:r w:rsidR="00022149" w:rsidRPr="00E55675">
              <w:rPr>
                <w:rStyle w:val="Hyperlink"/>
                <w:noProof/>
              </w:rPr>
              <w:t>ROOM CONSOLIDATION</w:t>
            </w:r>
            <w:r w:rsidR="00022149">
              <w:rPr>
                <w:noProof/>
                <w:webHidden/>
              </w:rPr>
              <w:tab/>
            </w:r>
            <w:r w:rsidR="00022149">
              <w:rPr>
                <w:noProof/>
                <w:webHidden/>
              </w:rPr>
              <w:fldChar w:fldCharType="begin"/>
            </w:r>
            <w:r w:rsidR="00022149">
              <w:rPr>
                <w:noProof/>
                <w:webHidden/>
              </w:rPr>
              <w:instrText xml:space="preserve"> PAGEREF _Toc158284393 \h </w:instrText>
            </w:r>
            <w:r w:rsidR="00022149">
              <w:rPr>
                <w:noProof/>
                <w:webHidden/>
              </w:rPr>
            </w:r>
            <w:r w:rsidR="00022149">
              <w:rPr>
                <w:noProof/>
                <w:webHidden/>
              </w:rPr>
              <w:fldChar w:fldCharType="separate"/>
            </w:r>
            <w:r w:rsidR="0022114D">
              <w:rPr>
                <w:noProof/>
                <w:webHidden/>
              </w:rPr>
              <w:t>25</w:t>
            </w:r>
            <w:r w:rsidR="00022149">
              <w:rPr>
                <w:noProof/>
                <w:webHidden/>
              </w:rPr>
              <w:fldChar w:fldCharType="end"/>
            </w:r>
          </w:hyperlink>
        </w:p>
        <w:p w14:paraId="1DBC7889" w14:textId="037A4BA3" w:rsidR="00022149" w:rsidRDefault="00000000">
          <w:pPr>
            <w:pStyle w:val="TOC2"/>
            <w:tabs>
              <w:tab w:val="right" w:leader="dot" w:pos="10790"/>
            </w:tabs>
            <w:rPr>
              <w:noProof/>
              <w:kern w:val="2"/>
              <w:sz w:val="24"/>
              <w:szCs w:val="24"/>
              <w14:ligatures w14:val="standardContextual"/>
            </w:rPr>
          </w:pPr>
          <w:hyperlink w:anchor="_Toc158284394" w:history="1">
            <w:r w:rsidR="00022149" w:rsidRPr="00E55675">
              <w:rPr>
                <w:rStyle w:val="Hyperlink"/>
                <w:noProof/>
              </w:rPr>
              <w:t>SINGLE OCCUPANCY ROOMS</w:t>
            </w:r>
            <w:r w:rsidR="00022149">
              <w:rPr>
                <w:noProof/>
                <w:webHidden/>
              </w:rPr>
              <w:tab/>
            </w:r>
            <w:r w:rsidR="00022149">
              <w:rPr>
                <w:noProof/>
                <w:webHidden/>
              </w:rPr>
              <w:fldChar w:fldCharType="begin"/>
            </w:r>
            <w:r w:rsidR="00022149">
              <w:rPr>
                <w:noProof/>
                <w:webHidden/>
              </w:rPr>
              <w:instrText xml:space="preserve"> PAGEREF _Toc158284394 \h </w:instrText>
            </w:r>
            <w:r w:rsidR="00022149">
              <w:rPr>
                <w:noProof/>
                <w:webHidden/>
              </w:rPr>
            </w:r>
            <w:r w:rsidR="00022149">
              <w:rPr>
                <w:noProof/>
                <w:webHidden/>
              </w:rPr>
              <w:fldChar w:fldCharType="separate"/>
            </w:r>
            <w:r w:rsidR="0022114D">
              <w:rPr>
                <w:noProof/>
                <w:webHidden/>
              </w:rPr>
              <w:t>25</w:t>
            </w:r>
            <w:r w:rsidR="00022149">
              <w:rPr>
                <w:noProof/>
                <w:webHidden/>
              </w:rPr>
              <w:fldChar w:fldCharType="end"/>
            </w:r>
          </w:hyperlink>
        </w:p>
        <w:p w14:paraId="6268F14A" w14:textId="728BA932" w:rsidR="00022149" w:rsidRDefault="00000000">
          <w:pPr>
            <w:pStyle w:val="TOC2"/>
            <w:tabs>
              <w:tab w:val="right" w:leader="dot" w:pos="10790"/>
            </w:tabs>
            <w:rPr>
              <w:noProof/>
              <w:kern w:val="2"/>
              <w:sz w:val="24"/>
              <w:szCs w:val="24"/>
              <w14:ligatures w14:val="standardContextual"/>
            </w:rPr>
          </w:pPr>
          <w:hyperlink w:anchor="_Toc158284395" w:history="1">
            <w:r w:rsidR="00022149" w:rsidRPr="00E55675">
              <w:rPr>
                <w:rStyle w:val="Hyperlink"/>
                <w:noProof/>
              </w:rPr>
              <w:t>TEMPORARY ASSIGNMENTS</w:t>
            </w:r>
            <w:r w:rsidR="00022149">
              <w:rPr>
                <w:noProof/>
                <w:webHidden/>
              </w:rPr>
              <w:tab/>
            </w:r>
            <w:r w:rsidR="00022149">
              <w:rPr>
                <w:noProof/>
                <w:webHidden/>
              </w:rPr>
              <w:fldChar w:fldCharType="begin"/>
            </w:r>
            <w:r w:rsidR="00022149">
              <w:rPr>
                <w:noProof/>
                <w:webHidden/>
              </w:rPr>
              <w:instrText xml:space="preserve"> PAGEREF _Toc158284395 \h </w:instrText>
            </w:r>
            <w:r w:rsidR="00022149">
              <w:rPr>
                <w:noProof/>
                <w:webHidden/>
              </w:rPr>
            </w:r>
            <w:r w:rsidR="00022149">
              <w:rPr>
                <w:noProof/>
                <w:webHidden/>
              </w:rPr>
              <w:fldChar w:fldCharType="separate"/>
            </w:r>
            <w:r w:rsidR="0022114D">
              <w:rPr>
                <w:noProof/>
                <w:webHidden/>
              </w:rPr>
              <w:t>25</w:t>
            </w:r>
            <w:r w:rsidR="00022149">
              <w:rPr>
                <w:noProof/>
                <w:webHidden/>
              </w:rPr>
              <w:fldChar w:fldCharType="end"/>
            </w:r>
          </w:hyperlink>
        </w:p>
        <w:p w14:paraId="6EFD95B2" w14:textId="1D8DEBD5" w:rsidR="00022149" w:rsidRDefault="00000000">
          <w:pPr>
            <w:pStyle w:val="TOC2"/>
            <w:tabs>
              <w:tab w:val="right" w:leader="dot" w:pos="10790"/>
            </w:tabs>
            <w:rPr>
              <w:noProof/>
              <w:kern w:val="2"/>
              <w:sz w:val="24"/>
              <w:szCs w:val="24"/>
              <w14:ligatures w14:val="standardContextual"/>
            </w:rPr>
          </w:pPr>
          <w:hyperlink w:anchor="_Toc158284396" w:history="1">
            <w:r w:rsidR="00022149" w:rsidRPr="00E55675">
              <w:rPr>
                <w:rStyle w:val="Hyperlink"/>
                <w:noProof/>
              </w:rPr>
              <w:t>TRIPLE OCCUPANCY</w:t>
            </w:r>
            <w:r w:rsidR="00022149">
              <w:rPr>
                <w:noProof/>
                <w:webHidden/>
              </w:rPr>
              <w:tab/>
            </w:r>
            <w:r w:rsidR="00022149">
              <w:rPr>
                <w:noProof/>
                <w:webHidden/>
              </w:rPr>
              <w:fldChar w:fldCharType="begin"/>
            </w:r>
            <w:r w:rsidR="00022149">
              <w:rPr>
                <w:noProof/>
                <w:webHidden/>
              </w:rPr>
              <w:instrText xml:space="preserve"> PAGEREF _Toc158284396 \h </w:instrText>
            </w:r>
            <w:r w:rsidR="00022149">
              <w:rPr>
                <w:noProof/>
                <w:webHidden/>
              </w:rPr>
            </w:r>
            <w:r w:rsidR="00022149">
              <w:rPr>
                <w:noProof/>
                <w:webHidden/>
              </w:rPr>
              <w:fldChar w:fldCharType="separate"/>
            </w:r>
            <w:r w:rsidR="0022114D">
              <w:rPr>
                <w:noProof/>
                <w:webHidden/>
              </w:rPr>
              <w:t>25</w:t>
            </w:r>
            <w:r w:rsidR="00022149">
              <w:rPr>
                <w:noProof/>
                <w:webHidden/>
              </w:rPr>
              <w:fldChar w:fldCharType="end"/>
            </w:r>
          </w:hyperlink>
        </w:p>
        <w:p w14:paraId="1164CA7F" w14:textId="694511EB" w:rsidR="00022149" w:rsidRDefault="00000000">
          <w:pPr>
            <w:pStyle w:val="TOC2"/>
            <w:tabs>
              <w:tab w:val="right" w:leader="dot" w:pos="10790"/>
            </w:tabs>
            <w:rPr>
              <w:noProof/>
              <w:kern w:val="2"/>
              <w:sz w:val="24"/>
              <w:szCs w:val="24"/>
              <w14:ligatures w14:val="standardContextual"/>
            </w:rPr>
          </w:pPr>
          <w:hyperlink w:anchor="_Toc158284397" w:history="1">
            <w:r w:rsidR="00022149" w:rsidRPr="00E55675">
              <w:rPr>
                <w:rStyle w:val="Hyperlink"/>
                <w:noProof/>
              </w:rPr>
              <w:t>APPEAL OF CHARGES</w:t>
            </w:r>
            <w:r w:rsidR="00022149">
              <w:rPr>
                <w:noProof/>
                <w:webHidden/>
              </w:rPr>
              <w:tab/>
            </w:r>
            <w:r w:rsidR="00022149">
              <w:rPr>
                <w:noProof/>
                <w:webHidden/>
              </w:rPr>
              <w:fldChar w:fldCharType="begin"/>
            </w:r>
            <w:r w:rsidR="00022149">
              <w:rPr>
                <w:noProof/>
                <w:webHidden/>
              </w:rPr>
              <w:instrText xml:space="preserve"> PAGEREF _Toc158284397 \h </w:instrText>
            </w:r>
            <w:r w:rsidR="00022149">
              <w:rPr>
                <w:noProof/>
                <w:webHidden/>
              </w:rPr>
            </w:r>
            <w:r w:rsidR="00022149">
              <w:rPr>
                <w:noProof/>
                <w:webHidden/>
              </w:rPr>
              <w:fldChar w:fldCharType="separate"/>
            </w:r>
            <w:r w:rsidR="0022114D">
              <w:rPr>
                <w:noProof/>
                <w:webHidden/>
              </w:rPr>
              <w:t>25</w:t>
            </w:r>
            <w:r w:rsidR="00022149">
              <w:rPr>
                <w:noProof/>
                <w:webHidden/>
              </w:rPr>
              <w:fldChar w:fldCharType="end"/>
            </w:r>
          </w:hyperlink>
        </w:p>
        <w:p w14:paraId="62B93523" w14:textId="75F47FF4" w:rsidR="00022149" w:rsidRDefault="00000000">
          <w:pPr>
            <w:pStyle w:val="TOC1"/>
            <w:tabs>
              <w:tab w:val="right" w:leader="dot" w:pos="10790"/>
            </w:tabs>
            <w:rPr>
              <w:noProof/>
              <w:kern w:val="2"/>
              <w:sz w:val="24"/>
              <w:szCs w:val="24"/>
              <w14:ligatures w14:val="standardContextual"/>
            </w:rPr>
          </w:pPr>
          <w:hyperlink w:anchor="_Toc158284398" w:history="1">
            <w:r w:rsidR="00022149" w:rsidRPr="00E55675">
              <w:rPr>
                <w:rStyle w:val="Hyperlink"/>
                <w:noProof/>
              </w:rPr>
              <w:t>HOUSING COMMUNITY STANDARDS</w:t>
            </w:r>
            <w:r w:rsidR="00022149">
              <w:rPr>
                <w:noProof/>
                <w:webHidden/>
              </w:rPr>
              <w:tab/>
            </w:r>
            <w:r w:rsidR="00022149">
              <w:rPr>
                <w:noProof/>
                <w:webHidden/>
              </w:rPr>
              <w:fldChar w:fldCharType="begin"/>
            </w:r>
            <w:r w:rsidR="00022149">
              <w:rPr>
                <w:noProof/>
                <w:webHidden/>
              </w:rPr>
              <w:instrText xml:space="preserve"> PAGEREF _Toc158284398 \h </w:instrText>
            </w:r>
            <w:r w:rsidR="00022149">
              <w:rPr>
                <w:noProof/>
                <w:webHidden/>
              </w:rPr>
            </w:r>
            <w:r w:rsidR="00022149">
              <w:rPr>
                <w:noProof/>
                <w:webHidden/>
              </w:rPr>
              <w:fldChar w:fldCharType="separate"/>
            </w:r>
            <w:r w:rsidR="0022114D">
              <w:rPr>
                <w:noProof/>
                <w:webHidden/>
              </w:rPr>
              <w:t>26</w:t>
            </w:r>
            <w:r w:rsidR="00022149">
              <w:rPr>
                <w:noProof/>
                <w:webHidden/>
              </w:rPr>
              <w:fldChar w:fldCharType="end"/>
            </w:r>
          </w:hyperlink>
        </w:p>
        <w:p w14:paraId="76387918" w14:textId="35664CF1" w:rsidR="00022149" w:rsidRDefault="00000000">
          <w:pPr>
            <w:pStyle w:val="TOC2"/>
            <w:tabs>
              <w:tab w:val="right" w:leader="dot" w:pos="10790"/>
            </w:tabs>
            <w:rPr>
              <w:noProof/>
              <w:kern w:val="2"/>
              <w:sz w:val="24"/>
              <w:szCs w:val="24"/>
              <w14:ligatures w14:val="standardContextual"/>
            </w:rPr>
          </w:pPr>
          <w:hyperlink w:anchor="_Toc158284399" w:history="1">
            <w:r w:rsidR="00022149" w:rsidRPr="00E55675">
              <w:rPr>
                <w:rStyle w:val="Hyperlink"/>
                <w:noProof/>
              </w:rPr>
              <w:t>COMPLAINTS</w:t>
            </w:r>
            <w:r w:rsidR="00022149">
              <w:rPr>
                <w:noProof/>
                <w:webHidden/>
              </w:rPr>
              <w:tab/>
            </w:r>
            <w:r w:rsidR="00022149">
              <w:rPr>
                <w:noProof/>
                <w:webHidden/>
              </w:rPr>
              <w:fldChar w:fldCharType="begin"/>
            </w:r>
            <w:r w:rsidR="00022149">
              <w:rPr>
                <w:noProof/>
                <w:webHidden/>
              </w:rPr>
              <w:instrText xml:space="preserve"> PAGEREF _Toc158284399 \h </w:instrText>
            </w:r>
            <w:r w:rsidR="00022149">
              <w:rPr>
                <w:noProof/>
                <w:webHidden/>
              </w:rPr>
            </w:r>
            <w:r w:rsidR="00022149">
              <w:rPr>
                <w:noProof/>
                <w:webHidden/>
              </w:rPr>
              <w:fldChar w:fldCharType="separate"/>
            </w:r>
            <w:r w:rsidR="0022114D">
              <w:rPr>
                <w:noProof/>
                <w:webHidden/>
              </w:rPr>
              <w:t>26</w:t>
            </w:r>
            <w:r w:rsidR="00022149">
              <w:rPr>
                <w:noProof/>
                <w:webHidden/>
              </w:rPr>
              <w:fldChar w:fldCharType="end"/>
            </w:r>
          </w:hyperlink>
        </w:p>
        <w:p w14:paraId="6F8A97CF" w14:textId="693C46A5" w:rsidR="00022149" w:rsidRDefault="00000000">
          <w:pPr>
            <w:pStyle w:val="TOC2"/>
            <w:tabs>
              <w:tab w:val="right" w:leader="dot" w:pos="10790"/>
            </w:tabs>
            <w:rPr>
              <w:noProof/>
              <w:kern w:val="2"/>
              <w:sz w:val="24"/>
              <w:szCs w:val="24"/>
              <w14:ligatures w14:val="standardContextual"/>
            </w:rPr>
          </w:pPr>
          <w:hyperlink w:anchor="_Toc158284400" w:history="1">
            <w:r w:rsidR="00022149" w:rsidRPr="00E55675">
              <w:rPr>
                <w:rStyle w:val="Hyperlink"/>
                <w:noProof/>
              </w:rPr>
              <w:t>COMPUTER USE</w:t>
            </w:r>
            <w:r w:rsidR="00022149">
              <w:rPr>
                <w:noProof/>
                <w:webHidden/>
              </w:rPr>
              <w:tab/>
            </w:r>
            <w:r w:rsidR="00022149">
              <w:rPr>
                <w:noProof/>
                <w:webHidden/>
              </w:rPr>
              <w:fldChar w:fldCharType="begin"/>
            </w:r>
            <w:r w:rsidR="00022149">
              <w:rPr>
                <w:noProof/>
                <w:webHidden/>
              </w:rPr>
              <w:instrText xml:space="preserve"> PAGEREF _Toc158284400 \h </w:instrText>
            </w:r>
            <w:r w:rsidR="00022149">
              <w:rPr>
                <w:noProof/>
                <w:webHidden/>
              </w:rPr>
            </w:r>
            <w:r w:rsidR="00022149">
              <w:rPr>
                <w:noProof/>
                <w:webHidden/>
              </w:rPr>
              <w:fldChar w:fldCharType="separate"/>
            </w:r>
            <w:r w:rsidR="0022114D">
              <w:rPr>
                <w:noProof/>
                <w:webHidden/>
              </w:rPr>
              <w:t>26</w:t>
            </w:r>
            <w:r w:rsidR="00022149">
              <w:rPr>
                <w:noProof/>
                <w:webHidden/>
              </w:rPr>
              <w:fldChar w:fldCharType="end"/>
            </w:r>
          </w:hyperlink>
        </w:p>
        <w:p w14:paraId="32EED769" w14:textId="6603030F" w:rsidR="00022149" w:rsidRDefault="00000000">
          <w:pPr>
            <w:pStyle w:val="TOC2"/>
            <w:tabs>
              <w:tab w:val="right" w:leader="dot" w:pos="10790"/>
            </w:tabs>
            <w:rPr>
              <w:noProof/>
              <w:kern w:val="2"/>
              <w:sz w:val="24"/>
              <w:szCs w:val="24"/>
              <w14:ligatures w14:val="standardContextual"/>
            </w:rPr>
          </w:pPr>
          <w:hyperlink w:anchor="_Toc158284401" w:history="1">
            <w:r w:rsidR="00022149" w:rsidRPr="00E55675">
              <w:rPr>
                <w:rStyle w:val="Hyperlink"/>
                <w:noProof/>
              </w:rPr>
              <w:t>DAMAGES</w:t>
            </w:r>
            <w:r w:rsidR="00022149">
              <w:rPr>
                <w:noProof/>
                <w:webHidden/>
              </w:rPr>
              <w:tab/>
            </w:r>
            <w:r w:rsidR="00022149">
              <w:rPr>
                <w:noProof/>
                <w:webHidden/>
              </w:rPr>
              <w:fldChar w:fldCharType="begin"/>
            </w:r>
            <w:r w:rsidR="00022149">
              <w:rPr>
                <w:noProof/>
                <w:webHidden/>
              </w:rPr>
              <w:instrText xml:space="preserve"> PAGEREF _Toc158284401 \h </w:instrText>
            </w:r>
            <w:r w:rsidR="00022149">
              <w:rPr>
                <w:noProof/>
                <w:webHidden/>
              </w:rPr>
            </w:r>
            <w:r w:rsidR="00022149">
              <w:rPr>
                <w:noProof/>
                <w:webHidden/>
              </w:rPr>
              <w:fldChar w:fldCharType="separate"/>
            </w:r>
            <w:r w:rsidR="0022114D">
              <w:rPr>
                <w:noProof/>
                <w:webHidden/>
              </w:rPr>
              <w:t>26</w:t>
            </w:r>
            <w:r w:rsidR="00022149">
              <w:rPr>
                <w:noProof/>
                <w:webHidden/>
              </w:rPr>
              <w:fldChar w:fldCharType="end"/>
            </w:r>
          </w:hyperlink>
        </w:p>
        <w:p w14:paraId="0FCAB0B0" w14:textId="3E6ADB33" w:rsidR="00022149" w:rsidRDefault="00000000">
          <w:pPr>
            <w:pStyle w:val="TOC2"/>
            <w:tabs>
              <w:tab w:val="right" w:leader="dot" w:pos="10790"/>
            </w:tabs>
            <w:rPr>
              <w:noProof/>
              <w:kern w:val="2"/>
              <w:sz w:val="24"/>
              <w:szCs w:val="24"/>
              <w14:ligatures w14:val="standardContextual"/>
            </w:rPr>
          </w:pPr>
          <w:hyperlink w:anchor="_Toc158284402" w:history="1">
            <w:r w:rsidR="00022149" w:rsidRPr="00E55675">
              <w:rPr>
                <w:rStyle w:val="Hyperlink"/>
                <w:noProof/>
              </w:rPr>
              <w:t>GUESTS</w:t>
            </w:r>
            <w:r w:rsidR="00022149">
              <w:rPr>
                <w:noProof/>
                <w:webHidden/>
              </w:rPr>
              <w:tab/>
            </w:r>
            <w:r w:rsidR="00022149">
              <w:rPr>
                <w:noProof/>
                <w:webHidden/>
              </w:rPr>
              <w:fldChar w:fldCharType="begin"/>
            </w:r>
            <w:r w:rsidR="00022149">
              <w:rPr>
                <w:noProof/>
                <w:webHidden/>
              </w:rPr>
              <w:instrText xml:space="preserve"> PAGEREF _Toc158284402 \h </w:instrText>
            </w:r>
            <w:r w:rsidR="00022149">
              <w:rPr>
                <w:noProof/>
                <w:webHidden/>
              </w:rPr>
            </w:r>
            <w:r w:rsidR="00022149">
              <w:rPr>
                <w:noProof/>
                <w:webHidden/>
              </w:rPr>
              <w:fldChar w:fldCharType="separate"/>
            </w:r>
            <w:r w:rsidR="0022114D">
              <w:rPr>
                <w:noProof/>
                <w:webHidden/>
              </w:rPr>
              <w:t>27</w:t>
            </w:r>
            <w:r w:rsidR="00022149">
              <w:rPr>
                <w:noProof/>
                <w:webHidden/>
              </w:rPr>
              <w:fldChar w:fldCharType="end"/>
            </w:r>
          </w:hyperlink>
        </w:p>
        <w:p w14:paraId="6DE905BC" w14:textId="448E1B13" w:rsidR="00022149" w:rsidRDefault="00000000">
          <w:pPr>
            <w:pStyle w:val="TOC3"/>
            <w:rPr>
              <w:noProof/>
              <w:kern w:val="2"/>
              <w:sz w:val="24"/>
              <w:szCs w:val="24"/>
              <w14:ligatures w14:val="standardContextual"/>
            </w:rPr>
          </w:pPr>
          <w:hyperlink w:anchor="_Toc158284403" w:history="1">
            <w:r w:rsidR="00022149" w:rsidRPr="00E55675">
              <w:rPr>
                <w:rStyle w:val="Hyperlink"/>
                <w:noProof/>
              </w:rPr>
              <w:t>Guest Visitation Hours</w:t>
            </w:r>
            <w:r w:rsidR="00022149">
              <w:rPr>
                <w:noProof/>
                <w:webHidden/>
              </w:rPr>
              <w:tab/>
            </w:r>
            <w:r w:rsidR="00022149">
              <w:rPr>
                <w:noProof/>
                <w:webHidden/>
              </w:rPr>
              <w:fldChar w:fldCharType="begin"/>
            </w:r>
            <w:r w:rsidR="00022149">
              <w:rPr>
                <w:noProof/>
                <w:webHidden/>
              </w:rPr>
              <w:instrText xml:space="preserve"> PAGEREF _Toc158284403 \h </w:instrText>
            </w:r>
            <w:r w:rsidR="00022149">
              <w:rPr>
                <w:noProof/>
                <w:webHidden/>
              </w:rPr>
            </w:r>
            <w:r w:rsidR="00022149">
              <w:rPr>
                <w:noProof/>
                <w:webHidden/>
              </w:rPr>
              <w:fldChar w:fldCharType="separate"/>
            </w:r>
            <w:r w:rsidR="0022114D">
              <w:rPr>
                <w:noProof/>
                <w:webHidden/>
              </w:rPr>
              <w:t>27</w:t>
            </w:r>
            <w:r w:rsidR="00022149">
              <w:rPr>
                <w:noProof/>
                <w:webHidden/>
              </w:rPr>
              <w:fldChar w:fldCharType="end"/>
            </w:r>
          </w:hyperlink>
        </w:p>
        <w:p w14:paraId="1F8DE72C" w14:textId="259D5547" w:rsidR="00022149" w:rsidRDefault="00000000">
          <w:pPr>
            <w:pStyle w:val="TOC3"/>
            <w:rPr>
              <w:noProof/>
              <w:kern w:val="2"/>
              <w:sz w:val="24"/>
              <w:szCs w:val="24"/>
              <w14:ligatures w14:val="standardContextual"/>
            </w:rPr>
          </w:pPr>
          <w:hyperlink w:anchor="_Toc158284404" w:history="1">
            <w:r w:rsidR="00022149" w:rsidRPr="00E55675">
              <w:rPr>
                <w:rStyle w:val="Hyperlink"/>
                <w:noProof/>
              </w:rPr>
              <w:t>Guest Expectations</w:t>
            </w:r>
            <w:r w:rsidR="00022149">
              <w:rPr>
                <w:noProof/>
                <w:webHidden/>
              </w:rPr>
              <w:tab/>
            </w:r>
            <w:r w:rsidR="00022149">
              <w:rPr>
                <w:noProof/>
                <w:webHidden/>
              </w:rPr>
              <w:fldChar w:fldCharType="begin"/>
            </w:r>
            <w:r w:rsidR="00022149">
              <w:rPr>
                <w:noProof/>
                <w:webHidden/>
              </w:rPr>
              <w:instrText xml:space="preserve"> PAGEREF _Toc158284404 \h </w:instrText>
            </w:r>
            <w:r w:rsidR="00022149">
              <w:rPr>
                <w:noProof/>
                <w:webHidden/>
              </w:rPr>
            </w:r>
            <w:r w:rsidR="00022149">
              <w:rPr>
                <w:noProof/>
                <w:webHidden/>
              </w:rPr>
              <w:fldChar w:fldCharType="separate"/>
            </w:r>
            <w:r w:rsidR="0022114D">
              <w:rPr>
                <w:noProof/>
                <w:webHidden/>
              </w:rPr>
              <w:t>27</w:t>
            </w:r>
            <w:r w:rsidR="00022149">
              <w:rPr>
                <w:noProof/>
                <w:webHidden/>
              </w:rPr>
              <w:fldChar w:fldCharType="end"/>
            </w:r>
          </w:hyperlink>
        </w:p>
        <w:p w14:paraId="21EA4FCA" w14:textId="064E4F06" w:rsidR="00022149" w:rsidRDefault="00000000">
          <w:pPr>
            <w:pStyle w:val="TOC3"/>
            <w:rPr>
              <w:noProof/>
              <w:kern w:val="2"/>
              <w:sz w:val="24"/>
              <w:szCs w:val="24"/>
              <w14:ligatures w14:val="standardContextual"/>
            </w:rPr>
          </w:pPr>
          <w:hyperlink w:anchor="_Toc158284405" w:history="1">
            <w:r w:rsidR="00022149" w:rsidRPr="00E55675">
              <w:rPr>
                <w:rStyle w:val="Hyperlink"/>
                <w:noProof/>
              </w:rPr>
              <w:t>Overnight Guests</w:t>
            </w:r>
            <w:r w:rsidR="00022149">
              <w:rPr>
                <w:noProof/>
                <w:webHidden/>
              </w:rPr>
              <w:tab/>
            </w:r>
            <w:r w:rsidR="00022149">
              <w:rPr>
                <w:noProof/>
                <w:webHidden/>
              </w:rPr>
              <w:fldChar w:fldCharType="begin"/>
            </w:r>
            <w:r w:rsidR="00022149">
              <w:rPr>
                <w:noProof/>
                <w:webHidden/>
              </w:rPr>
              <w:instrText xml:space="preserve"> PAGEREF _Toc158284405 \h </w:instrText>
            </w:r>
            <w:r w:rsidR="00022149">
              <w:rPr>
                <w:noProof/>
                <w:webHidden/>
              </w:rPr>
            </w:r>
            <w:r w:rsidR="00022149">
              <w:rPr>
                <w:noProof/>
                <w:webHidden/>
              </w:rPr>
              <w:fldChar w:fldCharType="separate"/>
            </w:r>
            <w:r w:rsidR="0022114D">
              <w:rPr>
                <w:noProof/>
                <w:webHidden/>
              </w:rPr>
              <w:t>27</w:t>
            </w:r>
            <w:r w:rsidR="00022149">
              <w:rPr>
                <w:noProof/>
                <w:webHidden/>
              </w:rPr>
              <w:fldChar w:fldCharType="end"/>
            </w:r>
          </w:hyperlink>
        </w:p>
        <w:p w14:paraId="3503B2D4" w14:textId="2A2B28BA" w:rsidR="00022149" w:rsidRDefault="00000000">
          <w:pPr>
            <w:pStyle w:val="TOC2"/>
            <w:tabs>
              <w:tab w:val="right" w:leader="dot" w:pos="10790"/>
            </w:tabs>
            <w:rPr>
              <w:noProof/>
              <w:kern w:val="2"/>
              <w:sz w:val="24"/>
              <w:szCs w:val="24"/>
              <w14:ligatures w14:val="standardContextual"/>
            </w:rPr>
          </w:pPr>
          <w:hyperlink w:anchor="_Toc158284406" w:history="1">
            <w:r w:rsidR="00022149" w:rsidRPr="00E55675">
              <w:rPr>
                <w:rStyle w:val="Hyperlink"/>
                <w:noProof/>
              </w:rPr>
              <w:t>PRACTICE HOURS</w:t>
            </w:r>
            <w:r w:rsidR="00022149">
              <w:rPr>
                <w:noProof/>
                <w:webHidden/>
              </w:rPr>
              <w:tab/>
            </w:r>
            <w:r w:rsidR="00022149">
              <w:rPr>
                <w:noProof/>
                <w:webHidden/>
              </w:rPr>
              <w:fldChar w:fldCharType="begin"/>
            </w:r>
            <w:r w:rsidR="00022149">
              <w:rPr>
                <w:noProof/>
                <w:webHidden/>
              </w:rPr>
              <w:instrText xml:space="preserve"> PAGEREF _Toc158284406 \h </w:instrText>
            </w:r>
            <w:r w:rsidR="00022149">
              <w:rPr>
                <w:noProof/>
                <w:webHidden/>
              </w:rPr>
            </w:r>
            <w:r w:rsidR="00022149">
              <w:rPr>
                <w:noProof/>
                <w:webHidden/>
              </w:rPr>
              <w:fldChar w:fldCharType="separate"/>
            </w:r>
            <w:r w:rsidR="0022114D">
              <w:rPr>
                <w:noProof/>
                <w:webHidden/>
              </w:rPr>
              <w:t>27</w:t>
            </w:r>
            <w:r w:rsidR="00022149">
              <w:rPr>
                <w:noProof/>
                <w:webHidden/>
              </w:rPr>
              <w:fldChar w:fldCharType="end"/>
            </w:r>
          </w:hyperlink>
        </w:p>
        <w:p w14:paraId="69F03C90" w14:textId="551B8711" w:rsidR="00022149" w:rsidRDefault="00000000">
          <w:pPr>
            <w:pStyle w:val="TOC2"/>
            <w:tabs>
              <w:tab w:val="right" w:leader="dot" w:pos="10790"/>
            </w:tabs>
            <w:rPr>
              <w:noProof/>
              <w:kern w:val="2"/>
              <w:sz w:val="24"/>
              <w:szCs w:val="24"/>
              <w14:ligatures w14:val="standardContextual"/>
            </w:rPr>
          </w:pPr>
          <w:hyperlink w:anchor="_Toc158284407" w:history="1">
            <w:r w:rsidR="00022149" w:rsidRPr="00E55675">
              <w:rPr>
                <w:rStyle w:val="Hyperlink"/>
                <w:noProof/>
              </w:rPr>
              <w:t>QUIET HOURS</w:t>
            </w:r>
            <w:r w:rsidR="00022149">
              <w:rPr>
                <w:noProof/>
                <w:webHidden/>
              </w:rPr>
              <w:tab/>
            </w:r>
            <w:r w:rsidR="00022149">
              <w:rPr>
                <w:noProof/>
                <w:webHidden/>
              </w:rPr>
              <w:fldChar w:fldCharType="begin"/>
            </w:r>
            <w:r w:rsidR="00022149">
              <w:rPr>
                <w:noProof/>
                <w:webHidden/>
              </w:rPr>
              <w:instrText xml:space="preserve"> PAGEREF _Toc158284407 \h </w:instrText>
            </w:r>
            <w:r w:rsidR="00022149">
              <w:rPr>
                <w:noProof/>
                <w:webHidden/>
              </w:rPr>
            </w:r>
            <w:r w:rsidR="00022149">
              <w:rPr>
                <w:noProof/>
                <w:webHidden/>
              </w:rPr>
              <w:fldChar w:fldCharType="separate"/>
            </w:r>
            <w:r w:rsidR="0022114D">
              <w:rPr>
                <w:noProof/>
                <w:webHidden/>
              </w:rPr>
              <w:t>28</w:t>
            </w:r>
            <w:r w:rsidR="00022149">
              <w:rPr>
                <w:noProof/>
                <w:webHidden/>
              </w:rPr>
              <w:fldChar w:fldCharType="end"/>
            </w:r>
          </w:hyperlink>
        </w:p>
        <w:p w14:paraId="40506071" w14:textId="1656A089" w:rsidR="00022149" w:rsidRDefault="00000000">
          <w:pPr>
            <w:pStyle w:val="TOC2"/>
            <w:tabs>
              <w:tab w:val="right" w:leader="dot" w:pos="10790"/>
            </w:tabs>
            <w:rPr>
              <w:noProof/>
              <w:kern w:val="2"/>
              <w:sz w:val="24"/>
              <w:szCs w:val="24"/>
              <w14:ligatures w14:val="standardContextual"/>
            </w:rPr>
          </w:pPr>
          <w:hyperlink w:anchor="_Toc158284408" w:history="1">
            <w:r w:rsidR="00022149" w:rsidRPr="00E55675">
              <w:rPr>
                <w:rStyle w:val="Hyperlink"/>
                <w:noProof/>
              </w:rPr>
              <w:t>ROOMMATE/SUITEMATE RELATIONSHIPS</w:t>
            </w:r>
            <w:r w:rsidR="00022149">
              <w:rPr>
                <w:noProof/>
                <w:webHidden/>
              </w:rPr>
              <w:tab/>
            </w:r>
            <w:r w:rsidR="00022149">
              <w:rPr>
                <w:noProof/>
                <w:webHidden/>
              </w:rPr>
              <w:fldChar w:fldCharType="begin"/>
            </w:r>
            <w:r w:rsidR="00022149">
              <w:rPr>
                <w:noProof/>
                <w:webHidden/>
              </w:rPr>
              <w:instrText xml:space="preserve"> PAGEREF _Toc158284408 \h </w:instrText>
            </w:r>
            <w:r w:rsidR="00022149">
              <w:rPr>
                <w:noProof/>
                <w:webHidden/>
              </w:rPr>
            </w:r>
            <w:r w:rsidR="00022149">
              <w:rPr>
                <w:noProof/>
                <w:webHidden/>
              </w:rPr>
              <w:fldChar w:fldCharType="separate"/>
            </w:r>
            <w:r w:rsidR="0022114D">
              <w:rPr>
                <w:noProof/>
                <w:webHidden/>
              </w:rPr>
              <w:t>28</w:t>
            </w:r>
            <w:r w:rsidR="00022149">
              <w:rPr>
                <w:noProof/>
                <w:webHidden/>
              </w:rPr>
              <w:fldChar w:fldCharType="end"/>
            </w:r>
          </w:hyperlink>
        </w:p>
        <w:p w14:paraId="669099C1" w14:textId="42E33380" w:rsidR="00022149" w:rsidRDefault="00000000">
          <w:pPr>
            <w:pStyle w:val="TOC2"/>
            <w:tabs>
              <w:tab w:val="right" w:leader="dot" w:pos="10790"/>
            </w:tabs>
            <w:rPr>
              <w:noProof/>
              <w:kern w:val="2"/>
              <w:sz w:val="24"/>
              <w:szCs w:val="24"/>
              <w14:ligatures w14:val="standardContextual"/>
            </w:rPr>
          </w:pPr>
          <w:hyperlink w:anchor="_Toc158284409" w:history="1">
            <w:r w:rsidR="00022149" w:rsidRPr="00E55675">
              <w:rPr>
                <w:rStyle w:val="Hyperlink"/>
                <w:noProof/>
              </w:rPr>
              <w:t>ROOMMATE CONFLICTS</w:t>
            </w:r>
            <w:r w:rsidR="00022149">
              <w:rPr>
                <w:noProof/>
                <w:webHidden/>
              </w:rPr>
              <w:tab/>
            </w:r>
            <w:r w:rsidR="00022149">
              <w:rPr>
                <w:noProof/>
                <w:webHidden/>
              </w:rPr>
              <w:fldChar w:fldCharType="begin"/>
            </w:r>
            <w:r w:rsidR="00022149">
              <w:rPr>
                <w:noProof/>
                <w:webHidden/>
              </w:rPr>
              <w:instrText xml:space="preserve"> PAGEREF _Toc158284409 \h </w:instrText>
            </w:r>
            <w:r w:rsidR="00022149">
              <w:rPr>
                <w:noProof/>
                <w:webHidden/>
              </w:rPr>
            </w:r>
            <w:r w:rsidR="00022149">
              <w:rPr>
                <w:noProof/>
                <w:webHidden/>
              </w:rPr>
              <w:fldChar w:fldCharType="separate"/>
            </w:r>
            <w:r w:rsidR="0022114D">
              <w:rPr>
                <w:noProof/>
                <w:webHidden/>
              </w:rPr>
              <w:t>28</w:t>
            </w:r>
            <w:r w:rsidR="00022149">
              <w:rPr>
                <w:noProof/>
                <w:webHidden/>
              </w:rPr>
              <w:fldChar w:fldCharType="end"/>
            </w:r>
          </w:hyperlink>
        </w:p>
        <w:p w14:paraId="54675E9F" w14:textId="02A988CB" w:rsidR="00022149" w:rsidRDefault="00000000">
          <w:pPr>
            <w:pStyle w:val="TOC2"/>
            <w:tabs>
              <w:tab w:val="right" w:leader="dot" w:pos="10790"/>
            </w:tabs>
            <w:rPr>
              <w:noProof/>
              <w:kern w:val="2"/>
              <w:sz w:val="24"/>
              <w:szCs w:val="24"/>
              <w14:ligatures w14:val="standardContextual"/>
            </w:rPr>
          </w:pPr>
          <w:hyperlink w:anchor="_Toc158284410" w:history="1">
            <w:r w:rsidR="00022149" w:rsidRPr="00E55675">
              <w:rPr>
                <w:rStyle w:val="Hyperlink"/>
                <w:noProof/>
              </w:rPr>
              <w:t>SOLICITATION AND POSTING</w:t>
            </w:r>
            <w:r w:rsidR="00022149">
              <w:rPr>
                <w:noProof/>
                <w:webHidden/>
              </w:rPr>
              <w:tab/>
            </w:r>
            <w:r w:rsidR="00022149">
              <w:rPr>
                <w:noProof/>
                <w:webHidden/>
              </w:rPr>
              <w:fldChar w:fldCharType="begin"/>
            </w:r>
            <w:r w:rsidR="00022149">
              <w:rPr>
                <w:noProof/>
                <w:webHidden/>
              </w:rPr>
              <w:instrText xml:space="preserve"> PAGEREF _Toc158284410 \h </w:instrText>
            </w:r>
            <w:r w:rsidR="00022149">
              <w:rPr>
                <w:noProof/>
                <w:webHidden/>
              </w:rPr>
            </w:r>
            <w:r w:rsidR="00022149">
              <w:rPr>
                <w:noProof/>
                <w:webHidden/>
              </w:rPr>
              <w:fldChar w:fldCharType="separate"/>
            </w:r>
            <w:r w:rsidR="0022114D">
              <w:rPr>
                <w:noProof/>
                <w:webHidden/>
              </w:rPr>
              <w:t>28</w:t>
            </w:r>
            <w:r w:rsidR="00022149">
              <w:rPr>
                <w:noProof/>
                <w:webHidden/>
              </w:rPr>
              <w:fldChar w:fldCharType="end"/>
            </w:r>
          </w:hyperlink>
        </w:p>
        <w:p w14:paraId="1CA5EDFA" w14:textId="18EBC6BD" w:rsidR="00022149" w:rsidRDefault="00000000">
          <w:pPr>
            <w:pStyle w:val="TOC3"/>
            <w:rPr>
              <w:noProof/>
              <w:kern w:val="2"/>
              <w:sz w:val="24"/>
              <w:szCs w:val="24"/>
              <w14:ligatures w14:val="standardContextual"/>
            </w:rPr>
          </w:pPr>
          <w:hyperlink w:anchor="_Toc158284411" w:history="1">
            <w:r w:rsidR="00022149" w:rsidRPr="00E55675">
              <w:rPr>
                <w:rStyle w:val="Hyperlink"/>
                <w:noProof/>
              </w:rPr>
              <w:t>Informational Tables</w:t>
            </w:r>
            <w:r w:rsidR="00022149">
              <w:rPr>
                <w:noProof/>
                <w:webHidden/>
              </w:rPr>
              <w:tab/>
            </w:r>
            <w:r w:rsidR="00022149">
              <w:rPr>
                <w:noProof/>
                <w:webHidden/>
              </w:rPr>
              <w:fldChar w:fldCharType="begin"/>
            </w:r>
            <w:r w:rsidR="00022149">
              <w:rPr>
                <w:noProof/>
                <w:webHidden/>
              </w:rPr>
              <w:instrText xml:space="preserve"> PAGEREF _Toc158284411 \h </w:instrText>
            </w:r>
            <w:r w:rsidR="00022149">
              <w:rPr>
                <w:noProof/>
                <w:webHidden/>
              </w:rPr>
            </w:r>
            <w:r w:rsidR="00022149">
              <w:rPr>
                <w:noProof/>
                <w:webHidden/>
              </w:rPr>
              <w:fldChar w:fldCharType="separate"/>
            </w:r>
            <w:r w:rsidR="0022114D">
              <w:rPr>
                <w:noProof/>
                <w:webHidden/>
              </w:rPr>
              <w:t>28</w:t>
            </w:r>
            <w:r w:rsidR="00022149">
              <w:rPr>
                <w:noProof/>
                <w:webHidden/>
              </w:rPr>
              <w:fldChar w:fldCharType="end"/>
            </w:r>
          </w:hyperlink>
        </w:p>
        <w:p w14:paraId="24A75F19" w14:textId="6C747106" w:rsidR="00022149" w:rsidRDefault="00000000">
          <w:pPr>
            <w:pStyle w:val="TOC3"/>
            <w:rPr>
              <w:noProof/>
              <w:kern w:val="2"/>
              <w:sz w:val="24"/>
              <w:szCs w:val="24"/>
              <w14:ligatures w14:val="standardContextual"/>
            </w:rPr>
          </w:pPr>
          <w:hyperlink w:anchor="_Toc158284412" w:history="1">
            <w:r w:rsidR="00022149" w:rsidRPr="00E55675">
              <w:rPr>
                <w:rStyle w:val="Hyperlink"/>
                <w:noProof/>
              </w:rPr>
              <w:t>Flyers</w:t>
            </w:r>
            <w:r w:rsidR="00022149">
              <w:rPr>
                <w:noProof/>
                <w:webHidden/>
              </w:rPr>
              <w:tab/>
            </w:r>
            <w:r w:rsidR="00022149">
              <w:rPr>
                <w:noProof/>
                <w:webHidden/>
              </w:rPr>
              <w:fldChar w:fldCharType="begin"/>
            </w:r>
            <w:r w:rsidR="00022149">
              <w:rPr>
                <w:noProof/>
                <w:webHidden/>
              </w:rPr>
              <w:instrText xml:space="preserve"> PAGEREF _Toc158284412 \h </w:instrText>
            </w:r>
            <w:r w:rsidR="00022149">
              <w:rPr>
                <w:noProof/>
                <w:webHidden/>
              </w:rPr>
            </w:r>
            <w:r w:rsidR="00022149">
              <w:rPr>
                <w:noProof/>
                <w:webHidden/>
              </w:rPr>
              <w:fldChar w:fldCharType="separate"/>
            </w:r>
            <w:r w:rsidR="0022114D">
              <w:rPr>
                <w:noProof/>
                <w:webHidden/>
              </w:rPr>
              <w:t>29</w:t>
            </w:r>
            <w:r w:rsidR="00022149">
              <w:rPr>
                <w:noProof/>
                <w:webHidden/>
              </w:rPr>
              <w:fldChar w:fldCharType="end"/>
            </w:r>
          </w:hyperlink>
        </w:p>
        <w:p w14:paraId="43F7FC4D" w14:textId="68857DA1" w:rsidR="00022149" w:rsidRDefault="00000000">
          <w:pPr>
            <w:pStyle w:val="TOC2"/>
            <w:tabs>
              <w:tab w:val="right" w:leader="dot" w:pos="10790"/>
            </w:tabs>
            <w:rPr>
              <w:noProof/>
              <w:kern w:val="2"/>
              <w:sz w:val="24"/>
              <w:szCs w:val="24"/>
              <w14:ligatures w14:val="standardContextual"/>
            </w:rPr>
          </w:pPr>
          <w:hyperlink w:anchor="_Toc158284413" w:history="1">
            <w:r w:rsidR="00022149" w:rsidRPr="00E55675">
              <w:rPr>
                <w:rStyle w:val="Hyperlink"/>
                <w:noProof/>
              </w:rPr>
              <w:t>THERMOSTATS AND VENTS</w:t>
            </w:r>
            <w:r w:rsidR="00022149">
              <w:rPr>
                <w:noProof/>
                <w:webHidden/>
              </w:rPr>
              <w:tab/>
            </w:r>
            <w:r w:rsidR="00022149">
              <w:rPr>
                <w:noProof/>
                <w:webHidden/>
              </w:rPr>
              <w:fldChar w:fldCharType="begin"/>
            </w:r>
            <w:r w:rsidR="00022149">
              <w:rPr>
                <w:noProof/>
                <w:webHidden/>
              </w:rPr>
              <w:instrText xml:space="preserve"> PAGEREF _Toc158284413 \h </w:instrText>
            </w:r>
            <w:r w:rsidR="00022149">
              <w:rPr>
                <w:noProof/>
                <w:webHidden/>
              </w:rPr>
            </w:r>
            <w:r w:rsidR="00022149">
              <w:rPr>
                <w:noProof/>
                <w:webHidden/>
              </w:rPr>
              <w:fldChar w:fldCharType="separate"/>
            </w:r>
            <w:r w:rsidR="0022114D">
              <w:rPr>
                <w:noProof/>
                <w:webHidden/>
              </w:rPr>
              <w:t>29</w:t>
            </w:r>
            <w:r w:rsidR="00022149">
              <w:rPr>
                <w:noProof/>
                <w:webHidden/>
              </w:rPr>
              <w:fldChar w:fldCharType="end"/>
            </w:r>
          </w:hyperlink>
        </w:p>
        <w:p w14:paraId="1B96F4FC" w14:textId="5831E2DD" w:rsidR="00022149" w:rsidRDefault="00000000">
          <w:pPr>
            <w:pStyle w:val="TOC2"/>
            <w:tabs>
              <w:tab w:val="right" w:leader="dot" w:pos="10790"/>
            </w:tabs>
            <w:rPr>
              <w:noProof/>
              <w:kern w:val="2"/>
              <w:sz w:val="24"/>
              <w:szCs w:val="24"/>
              <w14:ligatures w14:val="standardContextual"/>
            </w:rPr>
          </w:pPr>
          <w:hyperlink w:anchor="_Toc158284414" w:history="1">
            <w:r w:rsidR="00022149" w:rsidRPr="00E55675">
              <w:rPr>
                <w:rStyle w:val="Hyperlink"/>
                <w:noProof/>
              </w:rPr>
              <w:t>WINDOWS</w:t>
            </w:r>
            <w:r w:rsidR="00022149">
              <w:rPr>
                <w:noProof/>
                <w:webHidden/>
              </w:rPr>
              <w:tab/>
            </w:r>
            <w:r w:rsidR="00022149">
              <w:rPr>
                <w:noProof/>
                <w:webHidden/>
              </w:rPr>
              <w:fldChar w:fldCharType="begin"/>
            </w:r>
            <w:r w:rsidR="00022149">
              <w:rPr>
                <w:noProof/>
                <w:webHidden/>
              </w:rPr>
              <w:instrText xml:space="preserve"> PAGEREF _Toc158284414 \h </w:instrText>
            </w:r>
            <w:r w:rsidR="00022149">
              <w:rPr>
                <w:noProof/>
                <w:webHidden/>
              </w:rPr>
            </w:r>
            <w:r w:rsidR="00022149">
              <w:rPr>
                <w:noProof/>
                <w:webHidden/>
              </w:rPr>
              <w:fldChar w:fldCharType="separate"/>
            </w:r>
            <w:r w:rsidR="0022114D">
              <w:rPr>
                <w:noProof/>
                <w:webHidden/>
              </w:rPr>
              <w:t>29</w:t>
            </w:r>
            <w:r w:rsidR="00022149">
              <w:rPr>
                <w:noProof/>
                <w:webHidden/>
              </w:rPr>
              <w:fldChar w:fldCharType="end"/>
            </w:r>
          </w:hyperlink>
        </w:p>
        <w:p w14:paraId="09412751" w14:textId="014268A7" w:rsidR="00022149" w:rsidRDefault="00000000">
          <w:pPr>
            <w:pStyle w:val="TOC1"/>
            <w:tabs>
              <w:tab w:val="right" w:leader="dot" w:pos="10790"/>
            </w:tabs>
            <w:rPr>
              <w:noProof/>
              <w:kern w:val="2"/>
              <w:sz w:val="24"/>
              <w:szCs w:val="24"/>
              <w14:ligatures w14:val="standardContextual"/>
            </w:rPr>
          </w:pPr>
          <w:hyperlink w:anchor="_Toc158284415" w:history="1">
            <w:r w:rsidR="00022149" w:rsidRPr="00E55675">
              <w:rPr>
                <w:rStyle w:val="Hyperlink"/>
                <w:noProof/>
              </w:rPr>
              <w:t>RESIDENT CONDUCT</w:t>
            </w:r>
            <w:r w:rsidR="00022149">
              <w:rPr>
                <w:noProof/>
                <w:webHidden/>
              </w:rPr>
              <w:tab/>
            </w:r>
            <w:r w:rsidR="00022149">
              <w:rPr>
                <w:noProof/>
                <w:webHidden/>
              </w:rPr>
              <w:fldChar w:fldCharType="begin"/>
            </w:r>
            <w:r w:rsidR="00022149">
              <w:rPr>
                <w:noProof/>
                <w:webHidden/>
              </w:rPr>
              <w:instrText xml:space="preserve"> PAGEREF _Toc158284415 \h </w:instrText>
            </w:r>
            <w:r w:rsidR="00022149">
              <w:rPr>
                <w:noProof/>
                <w:webHidden/>
              </w:rPr>
            </w:r>
            <w:r w:rsidR="00022149">
              <w:rPr>
                <w:noProof/>
                <w:webHidden/>
              </w:rPr>
              <w:fldChar w:fldCharType="separate"/>
            </w:r>
            <w:r w:rsidR="0022114D">
              <w:rPr>
                <w:noProof/>
                <w:webHidden/>
              </w:rPr>
              <w:t>30</w:t>
            </w:r>
            <w:r w:rsidR="00022149">
              <w:rPr>
                <w:noProof/>
                <w:webHidden/>
              </w:rPr>
              <w:fldChar w:fldCharType="end"/>
            </w:r>
          </w:hyperlink>
        </w:p>
        <w:p w14:paraId="238DF1A5" w14:textId="2A99D649" w:rsidR="00022149" w:rsidRDefault="00000000">
          <w:pPr>
            <w:pStyle w:val="TOC2"/>
            <w:tabs>
              <w:tab w:val="right" w:leader="dot" w:pos="10790"/>
            </w:tabs>
            <w:rPr>
              <w:noProof/>
              <w:kern w:val="2"/>
              <w:sz w:val="24"/>
              <w:szCs w:val="24"/>
              <w14:ligatures w14:val="standardContextual"/>
            </w:rPr>
          </w:pPr>
          <w:hyperlink w:anchor="_Toc158284416" w:history="1">
            <w:r w:rsidR="00022149" w:rsidRPr="00E55675">
              <w:rPr>
                <w:rStyle w:val="Hyperlink"/>
                <w:noProof/>
              </w:rPr>
              <w:t>REPORTING CRIMINAL ACTIVITY</w:t>
            </w:r>
            <w:r w:rsidR="00022149">
              <w:rPr>
                <w:noProof/>
                <w:webHidden/>
              </w:rPr>
              <w:tab/>
            </w:r>
            <w:r w:rsidR="00022149">
              <w:rPr>
                <w:noProof/>
                <w:webHidden/>
              </w:rPr>
              <w:fldChar w:fldCharType="begin"/>
            </w:r>
            <w:r w:rsidR="00022149">
              <w:rPr>
                <w:noProof/>
                <w:webHidden/>
              </w:rPr>
              <w:instrText xml:space="preserve"> PAGEREF _Toc158284416 \h </w:instrText>
            </w:r>
            <w:r w:rsidR="00022149">
              <w:rPr>
                <w:noProof/>
                <w:webHidden/>
              </w:rPr>
            </w:r>
            <w:r w:rsidR="00022149">
              <w:rPr>
                <w:noProof/>
                <w:webHidden/>
              </w:rPr>
              <w:fldChar w:fldCharType="separate"/>
            </w:r>
            <w:r w:rsidR="0022114D">
              <w:rPr>
                <w:noProof/>
                <w:webHidden/>
              </w:rPr>
              <w:t>30</w:t>
            </w:r>
            <w:r w:rsidR="00022149">
              <w:rPr>
                <w:noProof/>
                <w:webHidden/>
              </w:rPr>
              <w:fldChar w:fldCharType="end"/>
            </w:r>
          </w:hyperlink>
        </w:p>
        <w:p w14:paraId="177C08A8" w14:textId="25C4F9AC" w:rsidR="00022149" w:rsidRDefault="00000000">
          <w:pPr>
            <w:pStyle w:val="TOC2"/>
            <w:tabs>
              <w:tab w:val="right" w:leader="dot" w:pos="10790"/>
            </w:tabs>
            <w:rPr>
              <w:noProof/>
              <w:kern w:val="2"/>
              <w:sz w:val="24"/>
              <w:szCs w:val="24"/>
              <w14:ligatures w14:val="standardContextual"/>
            </w:rPr>
          </w:pPr>
          <w:hyperlink w:anchor="_Toc158284417" w:history="1">
            <w:r w:rsidR="00022149" w:rsidRPr="00E55675">
              <w:rPr>
                <w:rStyle w:val="Hyperlink"/>
                <w:noProof/>
              </w:rPr>
              <w:t>IDENTIFICATION</w:t>
            </w:r>
            <w:r w:rsidR="00022149">
              <w:rPr>
                <w:noProof/>
                <w:webHidden/>
              </w:rPr>
              <w:tab/>
            </w:r>
            <w:r w:rsidR="00022149">
              <w:rPr>
                <w:noProof/>
                <w:webHidden/>
              </w:rPr>
              <w:fldChar w:fldCharType="begin"/>
            </w:r>
            <w:r w:rsidR="00022149">
              <w:rPr>
                <w:noProof/>
                <w:webHidden/>
              </w:rPr>
              <w:instrText xml:space="preserve"> PAGEREF _Toc158284417 \h </w:instrText>
            </w:r>
            <w:r w:rsidR="00022149">
              <w:rPr>
                <w:noProof/>
                <w:webHidden/>
              </w:rPr>
            </w:r>
            <w:r w:rsidR="00022149">
              <w:rPr>
                <w:noProof/>
                <w:webHidden/>
              </w:rPr>
              <w:fldChar w:fldCharType="separate"/>
            </w:r>
            <w:r w:rsidR="0022114D">
              <w:rPr>
                <w:noProof/>
                <w:webHidden/>
              </w:rPr>
              <w:t>30</w:t>
            </w:r>
            <w:r w:rsidR="00022149">
              <w:rPr>
                <w:noProof/>
                <w:webHidden/>
              </w:rPr>
              <w:fldChar w:fldCharType="end"/>
            </w:r>
          </w:hyperlink>
        </w:p>
        <w:p w14:paraId="0C64D3F9" w14:textId="0A758FD5" w:rsidR="00022149" w:rsidRDefault="00000000">
          <w:pPr>
            <w:pStyle w:val="TOC2"/>
            <w:tabs>
              <w:tab w:val="right" w:leader="dot" w:pos="10790"/>
            </w:tabs>
            <w:rPr>
              <w:noProof/>
              <w:kern w:val="2"/>
              <w:sz w:val="24"/>
              <w:szCs w:val="24"/>
              <w14:ligatures w14:val="standardContextual"/>
            </w:rPr>
          </w:pPr>
          <w:hyperlink w:anchor="_Toc158284418" w:history="1">
            <w:r w:rsidR="00022149" w:rsidRPr="00E55675">
              <w:rPr>
                <w:rStyle w:val="Hyperlink"/>
                <w:noProof/>
              </w:rPr>
              <w:t>NON</w:t>
            </w:r>
            <w:r w:rsidR="00022149" w:rsidRPr="00E55675">
              <w:rPr>
                <w:rStyle w:val="Hyperlink"/>
                <w:noProof/>
              </w:rPr>
              <w:noBreakHyphen/>
              <w:t>COMPLIANCE</w:t>
            </w:r>
            <w:r w:rsidR="00022149">
              <w:rPr>
                <w:noProof/>
                <w:webHidden/>
              </w:rPr>
              <w:tab/>
            </w:r>
            <w:r w:rsidR="00022149">
              <w:rPr>
                <w:noProof/>
                <w:webHidden/>
              </w:rPr>
              <w:fldChar w:fldCharType="begin"/>
            </w:r>
            <w:r w:rsidR="00022149">
              <w:rPr>
                <w:noProof/>
                <w:webHidden/>
              </w:rPr>
              <w:instrText xml:space="preserve"> PAGEREF _Toc158284418 \h </w:instrText>
            </w:r>
            <w:r w:rsidR="00022149">
              <w:rPr>
                <w:noProof/>
                <w:webHidden/>
              </w:rPr>
            </w:r>
            <w:r w:rsidR="00022149">
              <w:rPr>
                <w:noProof/>
                <w:webHidden/>
              </w:rPr>
              <w:fldChar w:fldCharType="separate"/>
            </w:r>
            <w:r w:rsidR="0022114D">
              <w:rPr>
                <w:noProof/>
                <w:webHidden/>
              </w:rPr>
              <w:t>30</w:t>
            </w:r>
            <w:r w:rsidR="00022149">
              <w:rPr>
                <w:noProof/>
                <w:webHidden/>
              </w:rPr>
              <w:fldChar w:fldCharType="end"/>
            </w:r>
          </w:hyperlink>
        </w:p>
        <w:p w14:paraId="1324C11D" w14:textId="4DD977A8" w:rsidR="00022149" w:rsidRDefault="00000000">
          <w:pPr>
            <w:pStyle w:val="TOC1"/>
            <w:tabs>
              <w:tab w:val="right" w:leader="dot" w:pos="10790"/>
            </w:tabs>
            <w:rPr>
              <w:noProof/>
              <w:kern w:val="2"/>
              <w:sz w:val="24"/>
              <w:szCs w:val="24"/>
              <w14:ligatures w14:val="standardContextual"/>
            </w:rPr>
          </w:pPr>
          <w:hyperlink w:anchor="_Toc158284419" w:history="1">
            <w:r w:rsidR="00022149" w:rsidRPr="00E55675">
              <w:rPr>
                <w:rStyle w:val="Hyperlink"/>
                <w:noProof/>
              </w:rPr>
              <w:t>DISCIPLINARY PROCEDURES</w:t>
            </w:r>
            <w:r w:rsidR="00022149">
              <w:rPr>
                <w:noProof/>
                <w:webHidden/>
              </w:rPr>
              <w:tab/>
            </w:r>
            <w:r w:rsidR="00022149">
              <w:rPr>
                <w:noProof/>
                <w:webHidden/>
              </w:rPr>
              <w:fldChar w:fldCharType="begin"/>
            </w:r>
            <w:r w:rsidR="00022149">
              <w:rPr>
                <w:noProof/>
                <w:webHidden/>
              </w:rPr>
              <w:instrText xml:space="preserve"> PAGEREF _Toc158284419 \h </w:instrText>
            </w:r>
            <w:r w:rsidR="00022149">
              <w:rPr>
                <w:noProof/>
                <w:webHidden/>
              </w:rPr>
            </w:r>
            <w:r w:rsidR="00022149">
              <w:rPr>
                <w:noProof/>
                <w:webHidden/>
              </w:rPr>
              <w:fldChar w:fldCharType="separate"/>
            </w:r>
            <w:r w:rsidR="0022114D">
              <w:rPr>
                <w:noProof/>
                <w:webHidden/>
              </w:rPr>
              <w:t>30</w:t>
            </w:r>
            <w:r w:rsidR="00022149">
              <w:rPr>
                <w:noProof/>
                <w:webHidden/>
              </w:rPr>
              <w:fldChar w:fldCharType="end"/>
            </w:r>
          </w:hyperlink>
        </w:p>
        <w:p w14:paraId="04113E38" w14:textId="15CEB368" w:rsidR="00022149" w:rsidRDefault="00000000">
          <w:pPr>
            <w:pStyle w:val="TOC2"/>
            <w:tabs>
              <w:tab w:val="right" w:leader="dot" w:pos="10790"/>
            </w:tabs>
            <w:rPr>
              <w:noProof/>
              <w:kern w:val="2"/>
              <w:sz w:val="24"/>
              <w:szCs w:val="24"/>
              <w14:ligatures w14:val="standardContextual"/>
            </w:rPr>
          </w:pPr>
          <w:hyperlink w:anchor="_Toc158284420" w:history="1">
            <w:r w:rsidR="00022149" w:rsidRPr="00E55675">
              <w:rPr>
                <w:rStyle w:val="Hyperlink"/>
                <w:noProof/>
              </w:rPr>
              <w:t>JURSIDICTION</w:t>
            </w:r>
            <w:r w:rsidR="00022149">
              <w:rPr>
                <w:noProof/>
                <w:webHidden/>
              </w:rPr>
              <w:tab/>
            </w:r>
            <w:r w:rsidR="00022149">
              <w:rPr>
                <w:noProof/>
                <w:webHidden/>
              </w:rPr>
              <w:fldChar w:fldCharType="begin"/>
            </w:r>
            <w:r w:rsidR="00022149">
              <w:rPr>
                <w:noProof/>
                <w:webHidden/>
              </w:rPr>
              <w:instrText xml:space="preserve"> PAGEREF _Toc158284420 \h </w:instrText>
            </w:r>
            <w:r w:rsidR="00022149">
              <w:rPr>
                <w:noProof/>
                <w:webHidden/>
              </w:rPr>
            </w:r>
            <w:r w:rsidR="00022149">
              <w:rPr>
                <w:noProof/>
                <w:webHidden/>
              </w:rPr>
              <w:fldChar w:fldCharType="separate"/>
            </w:r>
            <w:r w:rsidR="0022114D">
              <w:rPr>
                <w:noProof/>
                <w:webHidden/>
              </w:rPr>
              <w:t>30</w:t>
            </w:r>
            <w:r w:rsidR="00022149">
              <w:rPr>
                <w:noProof/>
                <w:webHidden/>
              </w:rPr>
              <w:fldChar w:fldCharType="end"/>
            </w:r>
          </w:hyperlink>
        </w:p>
        <w:p w14:paraId="248CA52A" w14:textId="6EBE78F9" w:rsidR="00022149" w:rsidRDefault="00000000">
          <w:pPr>
            <w:pStyle w:val="TOC2"/>
            <w:tabs>
              <w:tab w:val="right" w:leader="dot" w:pos="10790"/>
            </w:tabs>
            <w:rPr>
              <w:noProof/>
              <w:kern w:val="2"/>
              <w:sz w:val="24"/>
              <w:szCs w:val="24"/>
              <w14:ligatures w14:val="standardContextual"/>
            </w:rPr>
          </w:pPr>
          <w:hyperlink w:anchor="_Toc158284421" w:history="1">
            <w:r w:rsidR="00022149" w:rsidRPr="00E55675">
              <w:rPr>
                <w:rStyle w:val="Hyperlink"/>
                <w:noProof/>
              </w:rPr>
              <w:t>SANCTIONS</w:t>
            </w:r>
            <w:r w:rsidR="00022149">
              <w:rPr>
                <w:noProof/>
                <w:webHidden/>
              </w:rPr>
              <w:tab/>
            </w:r>
            <w:r w:rsidR="00022149">
              <w:rPr>
                <w:noProof/>
                <w:webHidden/>
              </w:rPr>
              <w:fldChar w:fldCharType="begin"/>
            </w:r>
            <w:r w:rsidR="00022149">
              <w:rPr>
                <w:noProof/>
                <w:webHidden/>
              </w:rPr>
              <w:instrText xml:space="preserve"> PAGEREF _Toc158284421 \h </w:instrText>
            </w:r>
            <w:r w:rsidR="00022149">
              <w:rPr>
                <w:noProof/>
                <w:webHidden/>
              </w:rPr>
            </w:r>
            <w:r w:rsidR="00022149">
              <w:rPr>
                <w:noProof/>
                <w:webHidden/>
              </w:rPr>
              <w:fldChar w:fldCharType="separate"/>
            </w:r>
            <w:r w:rsidR="0022114D">
              <w:rPr>
                <w:noProof/>
                <w:webHidden/>
              </w:rPr>
              <w:t>30</w:t>
            </w:r>
            <w:r w:rsidR="00022149">
              <w:rPr>
                <w:noProof/>
                <w:webHidden/>
              </w:rPr>
              <w:fldChar w:fldCharType="end"/>
            </w:r>
          </w:hyperlink>
        </w:p>
        <w:p w14:paraId="42A9064A" w14:textId="0B5810D7" w:rsidR="00022149" w:rsidRDefault="00000000">
          <w:pPr>
            <w:pStyle w:val="TOC2"/>
            <w:tabs>
              <w:tab w:val="right" w:leader="dot" w:pos="10790"/>
            </w:tabs>
            <w:rPr>
              <w:noProof/>
              <w:kern w:val="2"/>
              <w:sz w:val="24"/>
              <w:szCs w:val="24"/>
              <w14:ligatures w14:val="standardContextual"/>
            </w:rPr>
          </w:pPr>
          <w:hyperlink w:anchor="_Toc158284422" w:history="1">
            <w:r w:rsidR="00022149" w:rsidRPr="00E55675">
              <w:rPr>
                <w:rStyle w:val="Hyperlink"/>
                <w:noProof/>
              </w:rPr>
              <w:t>INVESTIGATION AND DISCIPLINE MEETING</w:t>
            </w:r>
            <w:r w:rsidR="00022149">
              <w:rPr>
                <w:noProof/>
                <w:webHidden/>
              </w:rPr>
              <w:tab/>
            </w:r>
            <w:r w:rsidR="00022149">
              <w:rPr>
                <w:noProof/>
                <w:webHidden/>
              </w:rPr>
              <w:fldChar w:fldCharType="begin"/>
            </w:r>
            <w:r w:rsidR="00022149">
              <w:rPr>
                <w:noProof/>
                <w:webHidden/>
              </w:rPr>
              <w:instrText xml:space="preserve"> PAGEREF _Toc158284422 \h </w:instrText>
            </w:r>
            <w:r w:rsidR="00022149">
              <w:rPr>
                <w:noProof/>
                <w:webHidden/>
              </w:rPr>
            </w:r>
            <w:r w:rsidR="00022149">
              <w:rPr>
                <w:noProof/>
                <w:webHidden/>
              </w:rPr>
              <w:fldChar w:fldCharType="separate"/>
            </w:r>
            <w:r w:rsidR="0022114D">
              <w:rPr>
                <w:noProof/>
                <w:webHidden/>
              </w:rPr>
              <w:t>31</w:t>
            </w:r>
            <w:r w:rsidR="00022149">
              <w:rPr>
                <w:noProof/>
                <w:webHidden/>
              </w:rPr>
              <w:fldChar w:fldCharType="end"/>
            </w:r>
          </w:hyperlink>
        </w:p>
        <w:p w14:paraId="69630A0A" w14:textId="003FC0D5" w:rsidR="00022149" w:rsidRDefault="00000000">
          <w:pPr>
            <w:pStyle w:val="TOC2"/>
            <w:tabs>
              <w:tab w:val="right" w:leader="dot" w:pos="10790"/>
            </w:tabs>
            <w:rPr>
              <w:noProof/>
              <w:kern w:val="2"/>
              <w:sz w:val="24"/>
              <w:szCs w:val="24"/>
              <w14:ligatures w14:val="standardContextual"/>
            </w:rPr>
          </w:pPr>
          <w:hyperlink w:anchor="_Toc158284423" w:history="1">
            <w:r w:rsidR="00022149" w:rsidRPr="00E55675">
              <w:rPr>
                <w:rStyle w:val="Hyperlink"/>
                <w:noProof/>
              </w:rPr>
              <w:t>DETERMINATION AND SANCTIONS</w:t>
            </w:r>
            <w:r w:rsidR="00022149">
              <w:rPr>
                <w:noProof/>
                <w:webHidden/>
              </w:rPr>
              <w:tab/>
            </w:r>
            <w:r w:rsidR="00022149">
              <w:rPr>
                <w:noProof/>
                <w:webHidden/>
              </w:rPr>
              <w:fldChar w:fldCharType="begin"/>
            </w:r>
            <w:r w:rsidR="00022149">
              <w:rPr>
                <w:noProof/>
                <w:webHidden/>
              </w:rPr>
              <w:instrText xml:space="preserve"> PAGEREF _Toc158284423 \h </w:instrText>
            </w:r>
            <w:r w:rsidR="00022149">
              <w:rPr>
                <w:noProof/>
                <w:webHidden/>
              </w:rPr>
            </w:r>
            <w:r w:rsidR="00022149">
              <w:rPr>
                <w:noProof/>
                <w:webHidden/>
              </w:rPr>
              <w:fldChar w:fldCharType="separate"/>
            </w:r>
            <w:r w:rsidR="0022114D">
              <w:rPr>
                <w:noProof/>
                <w:webHidden/>
              </w:rPr>
              <w:t>31</w:t>
            </w:r>
            <w:r w:rsidR="00022149">
              <w:rPr>
                <w:noProof/>
                <w:webHidden/>
              </w:rPr>
              <w:fldChar w:fldCharType="end"/>
            </w:r>
          </w:hyperlink>
        </w:p>
        <w:p w14:paraId="17851493" w14:textId="1C852AA8" w:rsidR="00022149" w:rsidRDefault="00000000">
          <w:pPr>
            <w:pStyle w:val="TOC2"/>
            <w:tabs>
              <w:tab w:val="right" w:leader="dot" w:pos="10790"/>
            </w:tabs>
            <w:rPr>
              <w:noProof/>
              <w:kern w:val="2"/>
              <w:sz w:val="24"/>
              <w:szCs w:val="24"/>
              <w14:ligatures w14:val="standardContextual"/>
            </w:rPr>
          </w:pPr>
          <w:hyperlink w:anchor="_Toc158284424" w:history="1">
            <w:r w:rsidR="00022149" w:rsidRPr="00E55675">
              <w:rPr>
                <w:rStyle w:val="Hyperlink"/>
                <w:noProof/>
              </w:rPr>
              <w:t>APPEALS PROCESS</w:t>
            </w:r>
            <w:r w:rsidR="00022149">
              <w:rPr>
                <w:noProof/>
                <w:webHidden/>
              </w:rPr>
              <w:tab/>
            </w:r>
            <w:r w:rsidR="00022149">
              <w:rPr>
                <w:noProof/>
                <w:webHidden/>
              </w:rPr>
              <w:fldChar w:fldCharType="begin"/>
            </w:r>
            <w:r w:rsidR="00022149">
              <w:rPr>
                <w:noProof/>
                <w:webHidden/>
              </w:rPr>
              <w:instrText xml:space="preserve"> PAGEREF _Toc158284424 \h </w:instrText>
            </w:r>
            <w:r w:rsidR="00022149">
              <w:rPr>
                <w:noProof/>
                <w:webHidden/>
              </w:rPr>
            </w:r>
            <w:r w:rsidR="00022149">
              <w:rPr>
                <w:noProof/>
                <w:webHidden/>
              </w:rPr>
              <w:fldChar w:fldCharType="separate"/>
            </w:r>
            <w:r w:rsidR="0022114D">
              <w:rPr>
                <w:noProof/>
                <w:webHidden/>
              </w:rPr>
              <w:t>31</w:t>
            </w:r>
            <w:r w:rsidR="00022149">
              <w:rPr>
                <w:noProof/>
                <w:webHidden/>
              </w:rPr>
              <w:fldChar w:fldCharType="end"/>
            </w:r>
          </w:hyperlink>
        </w:p>
        <w:p w14:paraId="03E5ED71" w14:textId="6773174D" w:rsidR="00C4451F" w:rsidRDefault="00C4451F">
          <w:r>
            <w:rPr>
              <w:b/>
              <w:bCs/>
              <w:noProof/>
            </w:rPr>
            <w:fldChar w:fldCharType="end"/>
          </w:r>
        </w:p>
      </w:sdtContent>
    </w:sdt>
    <w:p w14:paraId="26D2C724" w14:textId="77777777" w:rsidR="00A12639" w:rsidRDefault="00A12639">
      <w:pPr>
        <w:rPr>
          <w:rStyle w:val="IMP-subheads"/>
          <w:rFonts w:asciiTheme="majorHAnsi" w:eastAsiaTheme="majorEastAsia" w:hAnsiTheme="majorHAnsi" w:cstheme="majorBidi"/>
          <w:color w:val="29531B" w:themeColor="text2" w:themeShade="BF"/>
          <w:spacing w:val="5"/>
          <w:kern w:val="28"/>
          <w:sz w:val="52"/>
          <w:szCs w:val="52"/>
        </w:rPr>
      </w:pPr>
      <w:r>
        <w:rPr>
          <w:rStyle w:val="IMP-subheads"/>
          <w:rFonts w:asciiTheme="majorHAnsi" w:hAnsiTheme="majorHAnsi"/>
          <w:sz w:val="52"/>
        </w:rPr>
        <w:br w:type="page"/>
      </w:r>
    </w:p>
    <w:p w14:paraId="7F2E87AA" w14:textId="77777777" w:rsidR="0057450A" w:rsidRPr="00285857" w:rsidRDefault="0057450A" w:rsidP="00C4451F">
      <w:pPr>
        <w:pStyle w:val="Title"/>
        <w:outlineLvl w:val="0"/>
      </w:pPr>
      <w:bookmarkStart w:id="2" w:name="_Toc158284282"/>
      <w:r w:rsidRPr="00285857">
        <w:rPr>
          <w:rStyle w:val="IMP-subheads"/>
          <w:rFonts w:asciiTheme="majorHAnsi" w:hAnsiTheme="majorHAnsi"/>
          <w:sz w:val="52"/>
        </w:rPr>
        <w:lastRenderedPageBreak/>
        <w:t>INTRODUCTION TO HOUSING</w:t>
      </w:r>
      <w:bookmarkEnd w:id="2"/>
    </w:p>
    <w:p w14:paraId="371791EC" w14:textId="77777777" w:rsidR="0057450A" w:rsidRPr="00C70BDE" w:rsidRDefault="0057450A" w:rsidP="00C70BDE">
      <w:pPr>
        <w:pStyle w:val="Heading1"/>
        <w:rPr>
          <w:rStyle w:val="IMP-timesbo"/>
          <w:rFonts w:asciiTheme="majorHAnsi" w:hAnsiTheme="majorHAnsi"/>
          <w:b/>
          <w:sz w:val="28"/>
        </w:rPr>
      </w:pPr>
      <w:bookmarkStart w:id="3" w:name="_Toc236043443"/>
      <w:bookmarkStart w:id="4" w:name="_Toc158284283"/>
      <w:r w:rsidRPr="00C70BDE">
        <w:rPr>
          <w:rStyle w:val="IMP-timesbo"/>
          <w:rFonts w:asciiTheme="majorHAnsi" w:hAnsiTheme="majorHAnsi"/>
          <w:b/>
          <w:sz w:val="28"/>
        </w:rPr>
        <w:t>MISSION STATEMENT</w:t>
      </w:r>
      <w:bookmarkEnd w:id="3"/>
      <w:bookmarkEnd w:id="4"/>
    </w:p>
    <w:p w14:paraId="1E45ECAB" w14:textId="77777777" w:rsidR="0057450A" w:rsidRPr="00F55AA8" w:rsidRDefault="007E19F9" w:rsidP="0057450A">
      <w:pPr>
        <w:rPr>
          <w:rStyle w:val="IMP-text"/>
          <w:rFonts w:eastAsiaTheme="majorEastAsia" w:cstheme="majorBidi"/>
          <w:b/>
          <w:bCs/>
          <w:szCs w:val="28"/>
        </w:rPr>
      </w:pPr>
      <w:r w:rsidRPr="007E19F9">
        <w:rPr>
          <w:rStyle w:val="IMP-text"/>
          <w:rFonts w:asciiTheme="minorHAnsi" w:hAnsiTheme="minorHAnsi" w:cs="Arial"/>
          <w:color w:val="auto"/>
          <w:sz w:val="22"/>
          <w:szCs w:val="24"/>
        </w:rPr>
        <w:t>The Department of Housing and Residence Life provides high-quality service and transformative experiences that further the visions of the Division of Student Affairs and the University of North Texas.</w:t>
      </w:r>
    </w:p>
    <w:p w14:paraId="7B951F1B" w14:textId="77777777" w:rsidR="00676713" w:rsidRPr="00C70BDE" w:rsidRDefault="00676713" w:rsidP="00C70BDE">
      <w:pPr>
        <w:pStyle w:val="Heading1"/>
      </w:pPr>
      <w:bookmarkStart w:id="5" w:name="_Toc158284284"/>
      <w:r w:rsidRPr="00C70BDE">
        <w:t>NONDISCRIMINATION POLICY:</w:t>
      </w:r>
      <w:bookmarkEnd w:id="5"/>
    </w:p>
    <w:p w14:paraId="22D7377C" w14:textId="77777777" w:rsidR="00676713" w:rsidRDefault="00676713" w:rsidP="00676713">
      <w:r>
        <w:t xml:space="preserve">It is the policy of the University of North Texas not to discriminate </w:t>
      </w:r>
      <w:proofErr w:type="gramStart"/>
      <w:r>
        <w:t>on the basis of</w:t>
      </w:r>
      <w:proofErr w:type="gramEnd"/>
      <w:r>
        <w:t xml:space="preserve"> race, color, religion, sex, age, national origin, disability, disabled veteran status or veterans of the Vietnam era status in the university’s educational programs, activities, admissions or employment policies.</w:t>
      </w:r>
    </w:p>
    <w:p w14:paraId="35786072" w14:textId="77777777" w:rsidR="00676713" w:rsidRDefault="00676713" w:rsidP="00676713">
      <w:r>
        <w:t>The university complies with federal and state equal opportunity laws and regulations, and through its diversity policy declares harassment, which is based on individual differences (including sexual orientation) to be inconsistent with the university’s mission and educational goals.</w:t>
      </w:r>
    </w:p>
    <w:p w14:paraId="6618CB6E" w14:textId="77777777" w:rsidR="00676713" w:rsidRDefault="00676713" w:rsidP="00676713">
      <w:r>
        <w:t>Direct questions or concerns related to discrimination to the Office of Equal Opportunity ADA and Title IX Coordinator 940-565-2759 or to the Dean of Students Office 940-565-2648.  TDD access: 800-735-2989</w:t>
      </w:r>
    </w:p>
    <w:p w14:paraId="604128E1" w14:textId="77777777" w:rsidR="00534DE9" w:rsidRPr="00C70BDE" w:rsidRDefault="00534DE9" w:rsidP="00C70BDE">
      <w:pPr>
        <w:pStyle w:val="Heading1"/>
        <w:rPr>
          <w:rStyle w:val="IMP-subheads"/>
          <w:rFonts w:asciiTheme="majorHAnsi" w:hAnsiTheme="majorHAnsi"/>
          <w:sz w:val="28"/>
        </w:rPr>
      </w:pPr>
      <w:bookmarkStart w:id="6" w:name="_Toc158284285"/>
      <w:r w:rsidRPr="00C70BDE">
        <w:rPr>
          <w:rStyle w:val="IMP-subheads"/>
          <w:rFonts w:asciiTheme="majorHAnsi" w:hAnsiTheme="majorHAnsi"/>
          <w:sz w:val="28"/>
        </w:rPr>
        <w:t>RESIDENCE HALL STAFF</w:t>
      </w:r>
      <w:bookmarkEnd w:id="1"/>
      <w:bookmarkEnd w:id="6"/>
    </w:p>
    <w:p w14:paraId="3ECA2B7C" w14:textId="77777777" w:rsidR="00E04278" w:rsidRPr="00C70BDE" w:rsidRDefault="00E04278" w:rsidP="00C70BDE">
      <w:pPr>
        <w:pStyle w:val="Heading2"/>
        <w:rPr>
          <w:rStyle w:val="IMP-text"/>
          <w:rFonts w:asciiTheme="majorHAnsi" w:hAnsiTheme="majorHAnsi"/>
          <w:color w:val="6DAA2D" w:themeColor="accent1"/>
          <w:sz w:val="26"/>
        </w:rPr>
      </w:pPr>
      <w:bookmarkStart w:id="7" w:name="_Toc158284286"/>
      <w:r w:rsidRPr="00C70BDE">
        <w:rPr>
          <w:rStyle w:val="IMP-text"/>
          <w:rFonts w:asciiTheme="majorHAnsi" w:hAnsiTheme="majorHAnsi"/>
          <w:color w:val="6DAA2D" w:themeColor="accent1"/>
          <w:sz w:val="26"/>
        </w:rPr>
        <w:t>Resident Assistants (RAs)</w:t>
      </w:r>
      <w:bookmarkEnd w:id="7"/>
    </w:p>
    <w:p w14:paraId="6CF31587" w14:textId="77777777" w:rsidR="00E04278" w:rsidRPr="00C7176D" w:rsidRDefault="00E04278" w:rsidP="00E04278">
      <w:pPr>
        <w:rPr>
          <w:rStyle w:val="IMP-text"/>
          <w:rFonts w:eastAsiaTheme="majorEastAsia" w:cstheme="majorBidi"/>
          <w:b/>
          <w:bCs/>
          <w:i/>
          <w:iCs/>
        </w:rPr>
      </w:pPr>
      <w:r w:rsidRPr="00C7176D">
        <w:rPr>
          <w:rStyle w:val="IMP-text"/>
          <w:rFonts w:asciiTheme="minorHAnsi" w:hAnsiTheme="minorHAnsi"/>
          <w:color w:val="auto"/>
          <w:sz w:val="22"/>
          <w:szCs w:val="24"/>
        </w:rPr>
        <w:t>Each wing or floor has its own Resident Assistant. These upper</w:t>
      </w:r>
      <w:r>
        <w:rPr>
          <w:rStyle w:val="IMP-text"/>
          <w:rFonts w:asciiTheme="minorHAnsi" w:hAnsiTheme="minorHAnsi"/>
          <w:color w:val="auto"/>
          <w:sz w:val="22"/>
          <w:szCs w:val="24"/>
        </w:rPr>
        <w:t>-</w:t>
      </w:r>
      <w:r w:rsidRPr="00C7176D">
        <w:rPr>
          <w:rStyle w:val="IMP-text"/>
          <w:rFonts w:asciiTheme="minorHAnsi" w:hAnsiTheme="minorHAnsi"/>
          <w:color w:val="auto"/>
          <w:sz w:val="22"/>
          <w:szCs w:val="24"/>
        </w:rPr>
        <w:t>class or graduate students plan programs for the wing and the building</w:t>
      </w:r>
      <w:r>
        <w:rPr>
          <w:rStyle w:val="IMP-text"/>
          <w:rFonts w:asciiTheme="minorHAnsi" w:hAnsiTheme="minorHAnsi"/>
          <w:color w:val="auto"/>
          <w:sz w:val="22"/>
          <w:szCs w:val="24"/>
        </w:rPr>
        <w:t xml:space="preserve">, serve as a resource for residents, and help to </w:t>
      </w:r>
      <w:r w:rsidRPr="00C7176D">
        <w:rPr>
          <w:rStyle w:val="IMP-text"/>
          <w:rFonts w:asciiTheme="minorHAnsi" w:hAnsiTheme="minorHAnsi"/>
          <w:color w:val="auto"/>
          <w:sz w:val="22"/>
          <w:szCs w:val="24"/>
        </w:rPr>
        <w:t xml:space="preserve">create and maintain an environment conducive to academic, personal, and social growth. RA duties include various administrative functions, desk and on call shifts, and a variety of other obligations. RAs are also responsible for the enforcement of Housing policies and the documentation of policy violations. </w:t>
      </w:r>
      <w:r>
        <w:rPr>
          <w:rStyle w:val="IMP-text"/>
          <w:rFonts w:asciiTheme="minorHAnsi" w:hAnsiTheme="minorHAnsi"/>
          <w:color w:val="auto"/>
          <w:sz w:val="22"/>
          <w:szCs w:val="24"/>
        </w:rPr>
        <w:t xml:space="preserve">Residents should contact their </w:t>
      </w:r>
      <w:r w:rsidRPr="00C7176D">
        <w:rPr>
          <w:rStyle w:val="IMP-text"/>
          <w:rFonts w:asciiTheme="minorHAnsi" w:hAnsiTheme="minorHAnsi"/>
          <w:color w:val="auto"/>
          <w:sz w:val="22"/>
          <w:szCs w:val="24"/>
        </w:rPr>
        <w:t xml:space="preserve">RAs </w:t>
      </w:r>
      <w:r>
        <w:rPr>
          <w:rStyle w:val="IMP-text"/>
          <w:rFonts w:asciiTheme="minorHAnsi" w:hAnsiTheme="minorHAnsi"/>
          <w:color w:val="auto"/>
          <w:sz w:val="22"/>
          <w:szCs w:val="24"/>
        </w:rPr>
        <w:t xml:space="preserve">first with any questions or problems; </w:t>
      </w:r>
      <w:r w:rsidRPr="00C7176D">
        <w:rPr>
          <w:rStyle w:val="IMP-text"/>
          <w:rFonts w:asciiTheme="minorHAnsi" w:hAnsiTheme="minorHAnsi"/>
          <w:color w:val="auto"/>
          <w:sz w:val="22"/>
          <w:szCs w:val="24"/>
        </w:rPr>
        <w:t xml:space="preserve">if the RA cannot personally </w:t>
      </w:r>
      <w:r>
        <w:rPr>
          <w:rStyle w:val="IMP-text"/>
          <w:rFonts w:asciiTheme="minorHAnsi" w:hAnsiTheme="minorHAnsi"/>
          <w:color w:val="auto"/>
          <w:sz w:val="22"/>
          <w:szCs w:val="24"/>
        </w:rPr>
        <w:t>help the resident</w:t>
      </w:r>
      <w:r w:rsidRPr="00C7176D">
        <w:rPr>
          <w:rStyle w:val="IMP-text"/>
          <w:rFonts w:asciiTheme="minorHAnsi" w:hAnsiTheme="minorHAnsi"/>
          <w:color w:val="auto"/>
          <w:sz w:val="22"/>
          <w:szCs w:val="24"/>
        </w:rPr>
        <w:t xml:space="preserve">, </w:t>
      </w:r>
      <w:r>
        <w:rPr>
          <w:rStyle w:val="IMP-text"/>
          <w:rFonts w:asciiTheme="minorHAnsi" w:hAnsiTheme="minorHAnsi"/>
          <w:color w:val="auto"/>
          <w:sz w:val="22"/>
          <w:szCs w:val="24"/>
        </w:rPr>
        <w:t>he or she</w:t>
      </w:r>
      <w:r w:rsidRPr="00C7176D">
        <w:rPr>
          <w:rStyle w:val="IMP-text"/>
          <w:rFonts w:asciiTheme="minorHAnsi" w:hAnsiTheme="minorHAnsi"/>
          <w:color w:val="auto"/>
          <w:sz w:val="22"/>
          <w:szCs w:val="24"/>
        </w:rPr>
        <w:t xml:space="preserve"> </w:t>
      </w:r>
      <w:r>
        <w:rPr>
          <w:rStyle w:val="IMP-text"/>
          <w:rFonts w:asciiTheme="minorHAnsi" w:hAnsiTheme="minorHAnsi"/>
          <w:color w:val="auto"/>
          <w:sz w:val="22"/>
          <w:szCs w:val="24"/>
        </w:rPr>
        <w:t>will</w:t>
      </w:r>
      <w:r w:rsidRPr="00C7176D">
        <w:rPr>
          <w:rStyle w:val="IMP-text"/>
          <w:rFonts w:asciiTheme="minorHAnsi" w:hAnsiTheme="minorHAnsi"/>
          <w:color w:val="auto"/>
          <w:sz w:val="22"/>
          <w:szCs w:val="24"/>
        </w:rPr>
        <w:t xml:space="preserve"> direct the </w:t>
      </w:r>
      <w:r>
        <w:rPr>
          <w:rStyle w:val="IMP-text"/>
          <w:rFonts w:asciiTheme="minorHAnsi" w:hAnsiTheme="minorHAnsi"/>
          <w:color w:val="auto"/>
          <w:sz w:val="22"/>
          <w:szCs w:val="24"/>
        </w:rPr>
        <w:t>resident</w:t>
      </w:r>
      <w:r w:rsidRPr="00C7176D">
        <w:rPr>
          <w:rStyle w:val="IMP-text"/>
          <w:rFonts w:asciiTheme="minorHAnsi" w:hAnsiTheme="minorHAnsi"/>
          <w:color w:val="auto"/>
          <w:sz w:val="22"/>
          <w:szCs w:val="24"/>
        </w:rPr>
        <w:t xml:space="preserve"> to someone who can. RAs report to the </w:t>
      </w:r>
      <w:r w:rsidR="00F12986">
        <w:rPr>
          <w:rStyle w:val="IMP-text"/>
          <w:rFonts w:asciiTheme="minorHAnsi" w:hAnsiTheme="minorHAnsi"/>
          <w:color w:val="auto"/>
          <w:sz w:val="22"/>
          <w:szCs w:val="24"/>
        </w:rPr>
        <w:t>Community Director</w:t>
      </w:r>
      <w:r w:rsidRPr="00C7176D">
        <w:rPr>
          <w:rStyle w:val="IMP-text"/>
          <w:rFonts w:asciiTheme="minorHAnsi" w:hAnsiTheme="minorHAnsi"/>
          <w:color w:val="auto"/>
          <w:sz w:val="22"/>
          <w:szCs w:val="24"/>
        </w:rPr>
        <w:t>.</w:t>
      </w:r>
    </w:p>
    <w:p w14:paraId="448DC1F2" w14:textId="77777777" w:rsidR="00E04278" w:rsidRPr="00C70BDE" w:rsidRDefault="00E04278" w:rsidP="00C70BDE">
      <w:pPr>
        <w:pStyle w:val="Heading2"/>
        <w:rPr>
          <w:rStyle w:val="IMP-text"/>
          <w:rFonts w:asciiTheme="majorHAnsi" w:hAnsiTheme="majorHAnsi"/>
          <w:color w:val="6DAA2D" w:themeColor="accent1"/>
          <w:sz w:val="26"/>
        </w:rPr>
      </w:pPr>
      <w:bookmarkStart w:id="8" w:name="_Toc158284287"/>
      <w:r w:rsidRPr="00C70BDE">
        <w:rPr>
          <w:rStyle w:val="IMP-text"/>
          <w:rFonts w:asciiTheme="majorHAnsi" w:hAnsiTheme="majorHAnsi"/>
          <w:color w:val="6DAA2D" w:themeColor="accent1"/>
          <w:sz w:val="26"/>
        </w:rPr>
        <w:t>Desk Clerks</w:t>
      </w:r>
      <w:bookmarkEnd w:id="8"/>
    </w:p>
    <w:p w14:paraId="0D563BF5" w14:textId="77777777" w:rsidR="00E04278" w:rsidRPr="00C7176D" w:rsidRDefault="00E04278" w:rsidP="00E04278">
      <w:pPr>
        <w:rPr>
          <w:rStyle w:val="IMP-text"/>
          <w:rFonts w:eastAsiaTheme="majorEastAsia" w:cstheme="majorBidi"/>
          <w:b/>
          <w:bCs/>
          <w:i/>
          <w:iCs/>
        </w:rPr>
      </w:pPr>
      <w:r w:rsidRPr="00C7176D">
        <w:rPr>
          <w:rStyle w:val="IMP-text"/>
          <w:rFonts w:asciiTheme="minorHAnsi" w:hAnsiTheme="minorHAnsi"/>
          <w:color w:val="auto"/>
          <w:sz w:val="22"/>
          <w:szCs w:val="24"/>
        </w:rPr>
        <w:t>Except at Santa Fe Square, the main desks of each building are staffed twenty-four hours a day, seven days a week when hall</w:t>
      </w:r>
      <w:r>
        <w:rPr>
          <w:rStyle w:val="IMP-text"/>
          <w:rFonts w:asciiTheme="minorHAnsi" w:hAnsiTheme="minorHAnsi"/>
          <w:color w:val="auto"/>
          <w:sz w:val="22"/>
          <w:szCs w:val="24"/>
        </w:rPr>
        <w:t xml:space="preserve">s are open. Desk </w:t>
      </w:r>
      <w:r w:rsidR="006B31BB">
        <w:rPr>
          <w:rStyle w:val="IMP-text"/>
          <w:rFonts w:asciiTheme="minorHAnsi" w:hAnsiTheme="minorHAnsi"/>
          <w:color w:val="auto"/>
          <w:sz w:val="22"/>
          <w:szCs w:val="24"/>
        </w:rPr>
        <w:t>C</w:t>
      </w:r>
      <w:r w:rsidR="006B31BB" w:rsidRPr="00C7176D">
        <w:rPr>
          <w:rStyle w:val="IMP-text"/>
          <w:rFonts w:asciiTheme="minorHAnsi" w:hAnsiTheme="minorHAnsi"/>
          <w:color w:val="auto"/>
          <w:sz w:val="22"/>
          <w:szCs w:val="24"/>
        </w:rPr>
        <w:t xml:space="preserve">lerks </w:t>
      </w:r>
      <w:r>
        <w:rPr>
          <w:rStyle w:val="IMP-text"/>
          <w:rFonts w:asciiTheme="minorHAnsi" w:hAnsiTheme="minorHAnsi"/>
          <w:color w:val="auto"/>
          <w:sz w:val="22"/>
          <w:szCs w:val="24"/>
        </w:rPr>
        <w:t>assist visitors</w:t>
      </w:r>
      <w:r w:rsidRPr="00C7176D">
        <w:rPr>
          <w:rStyle w:val="IMP-text"/>
          <w:rFonts w:asciiTheme="minorHAnsi" w:hAnsiTheme="minorHAnsi"/>
          <w:color w:val="auto"/>
          <w:sz w:val="22"/>
          <w:szCs w:val="24"/>
        </w:rPr>
        <w:t>; issu</w:t>
      </w:r>
      <w:r w:rsidR="006B31BB">
        <w:rPr>
          <w:rStyle w:val="IMP-text"/>
          <w:rFonts w:asciiTheme="minorHAnsi" w:hAnsiTheme="minorHAnsi"/>
          <w:color w:val="auto"/>
          <w:sz w:val="22"/>
          <w:szCs w:val="24"/>
        </w:rPr>
        <w:t>e</w:t>
      </w:r>
      <w:r w:rsidRPr="00C7176D">
        <w:rPr>
          <w:rStyle w:val="IMP-text"/>
          <w:rFonts w:asciiTheme="minorHAnsi" w:hAnsiTheme="minorHAnsi"/>
          <w:color w:val="auto"/>
          <w:sz w:val="22"/>
          <w:szCs w:val="24"/>
        </w:rPr>
        <w:t xml:space="preserve"> equipment, games, keys, and other materials available to residents for check</w:t>
      </w:r>
      <w:r w:rsidRPr="00C7176D">
        <w:rPr>
          <w:rStyle w:val="IMP-text"/>
          <w:rFonts w:asciiTheme="minorHAnsi" w:hAnsiTheme="minorHAnsi"/>
          <w:color w:val="auto"/>
          <w:sz w:val="22"/>
          <w:szCs w:val="24"/>
        </w:rPr>
        <w:noBreakHyphen/>
        <w:t xml:space="preserve">out; </w:t>
      </w:r>
      <w:r>
        <w:rPr>
          <w:rStyle w:val="IMP-text"/>
          <w:rFonts w:asciiTheme="minorHAnsi" w:hAnsiTheme="minorHAnsi"/>
          <w:color w:val="auto"/>
          <w:sz w:val="22"/>
          <w:szCs w:val="24"/>
        </w:rPr>
        <w:t>report</w:t>
      </w:r>
      <w:r w:rsidRPr="00C7176D">
        <w:rPr>
          <w:rStyle w:val="IMP-text"/>
          <w:rFonts w:asciiTheme="minorHAnsi" w:hAnsiTheme="minorHAnsi"/>
          <w:color w:val="auto"/>
          <w:sz w:val="22"/>
          <w:szCs w:val="24"/>
        </w:rPr>
        <w:t xml:space="preserve"> maintenance requests; and </w:t>
      </w:r>
      <w:r>
        <w:rPr>
          <w:rStyle w:val="IMP-text"/>
          <w:rFonts w:asciiTheme="minorHAnsi" w:hAnsiTheme="minorHAnsi"/>
          <w:color w:val="auto"/>
          <w:sz w:val="22"/>
          <w:szCs w:val="24"/>
        </w:rPr>
        <w:t xml:space="preserve">perform </w:t>
      </w:r>
      <w:r w:rsidRPr="00C7176D">
        <w:rPr>
          <w:rStyle w:val="IMP-text"/>
          <w:rFonts w:asciiTheme="minorHAnsi" w:hAnsiTheme="minorHAnsi"/>
          <w:color w:val="auto"/>
          <w:sz w:val="22"/>
          <w:szCs w:val="24"/>
        </w:rPr>
        <w:t xml:space="preserve">other administrative tasks that may arise. They are also an excellent resource for Housing and </w:t>
      </w:r>
      <w:r>
        <w:rPr>
          <w:rStyle w:val="IMP-text"/>
          <w:rFonts w:asciiTheme="minorHAnsi" w:hAnsiTheme="minorHAnsi"/>
          <w:color w:val="auto"/>
          <w:sz w:val="22"/>
          <w:szCs w:val="24"/>
        </w:rPr>
        <w:t>University</w:t>
      </w:r>
      <w:r w:rsidRPr="00C7176D">
        <w:rPr>
          <w:rStyle w:val="IMP-text"/>
          <w:rFonts w:asciiTheme="minorHAnsi" w:hAnsiTheme="minorHAnsi"/>
          <w:color w:val="auto"/>
          <w:sz w:val="22"/>
          <w:szCs w:val="24"/>
        </w:rPr>
        <w:t xml:space="preserve"> information. </w:t>
      </w:r>
    </w:p>
    <w:p w14:paraId="4046CDB7" w14:textId="77777777" w:rsidR="00E04278" w:rsidRPr="00C70BDE" w:rsidRDefault="00F12986" w:rsidP="00C70BDE">
      <w:pPr>
        <w:pStyle w:val="Heading2"/>
        <w:rPr>
          <w:rStyle w:val="IMP-text"/>
          <w:rFonts w:asciiTheme="majorHAnsi" w:hAnsiTheme="majorHAnsi"/>
          <w:color w:val="6DAA2D" w:themeColor="accent1"/>
          <w:sz w:val="26"/>
        </w:rPr>
      </w:pPr>
      <w:bookmarkStart w:id="9" w:name="_Toc158284288"/>
      <w:r>
        <w:rPr>
          <w:rStyle w:val="IMP-text"/>
          <w:rFonts w:asciiTheme="majorHAnsi" w:hAnsiTheme="majorHAnsi"/>
          <w:color w:val="6DAA2D" w:themeColor="accent1"/>
          <w:sz w:val="26"/>
        </w:rPr>
        <w:t>Community Director</w:t>
      </w:r>
      <w:r w:rsidR="00E04278" w:rsidRPr="00C70BDE">
        <w:rPr>
          <w:rStyle w:val="IMP-text"/>
          <w:rFonts w:asciiTheme="majorHAnsi" w:hAnsiTheme="majorHAnsi"/>
          <w:color w:val="6DAA2D" w:themeColor="accent1"/>
          <w:sz w:val="26"/>
        </w:rPr>
        <w:t>s</w:t>
      </w:r>
      <w:bookmarkEnd w:id="9"/>
    </w:p>
    <w:p w14:paraId="774EC9A8" w14:textId="77777777" w:rsidR="00E04278" w:rsidRPr="005E6EC1" w:rsidRDefault="00F12986" w:rsidP="00E04278">
      <w:pPr>
        <w:rPr>
          <w:rStyle w:val="IMP-text"/>
          <w:rFonts w:eastAsiaTheme="majorEastAsia" w:cstheme="majorBidi"/>
          <w:b/>
          <w:bCs/>
          <w:i/>
          <w:iCs/>
        </w:rPr>
      </w:pPr>
      <w:r>
        <w:rPr>
          <w:rStyle w:val="IMP-text"/>
          <w:rFonts w:asciiTheme="minorHAnsi" w:hAnsiTheme="minorHAnsi"/>
          <w:color w:val="auto"/>
          <w:sz w:val="22"/>
          <w:szCs w:val="24"/>
        </w:rPr>
        <w:t>Community Director</w:t>
      </w:r>
      <w:r w:rsidR="00E04278">
        <w:rPr>
          <w:rStyle w:val="IMP-text"/>
          <w:rFonts w:asciiTheme="minorHAnsi" w:hAnsiTheme="minorHAnsi"/>
          <w:color w:val="auto"/>
          <w:sz w:val="22"/>
          <w:szCs w:val="24"/>
        </w:rPr>
        <w:t>s</w:t>
      </w:r>
      <w:r w:rsidR="00E04278" w:rsidRPr="005E6EC1">
        <w:rPr>
          <w:rStyle w:val="IMP-text"/>
          <w:rFonts w:asciiTheme="minorHAnsi" w:hAnsiTheme="minorHAnsi"/>
          <w:color w:val="auto"/>
          <w:sz w:val="22"/>
          <w:szCs w:val="24"/>
        </w:rPr>
        <w:t xml:space="preserve"> and Assistant </w:t>
      </w:r>
      <w:r>
        <w:rPr>
          <w:rStyle w:val="IMP-text"/>
          <w:rFonts w:asciiTheme="minorHAnsi" w:hAnsiTheme="minorHAnsi"/>
          <w:color w:val="auto"/>
          <w:sz w:val="22"/>
          <w:szCs w:val="24"/>
        </w:rPr>
        <w:t>Community Director</w:t>
      </w:r>
      <w:r w:rsidR="00E04278">
        <w:rPr>
          <w:rStyle w:val="IMP-text"/>
          <w:rFonts w:asciiTheme="minorHAnsi" w:hAnsiTheme="minorHAnsi"/>
          <w:color w:val="auto"/>
          <w:sz w:val="22"/>
          <w:szCs w:val="24"/>
        </w:rPr>
        <w:t>s</w:t>
      </w:r>
      <w:r w:rsidR="00E04278" w:rsidRPr="005E6EC1">
        <w:rPr>
          <w:rStyle w:val="IMP-text"/>
          <w:rFonts w:asciiTheme="minorHAnsi" w:hAnsiTheme="minorHAnsi"/>
          <w:color w:val="auto"/>
          <w:sz w:val="22"/>
          <w:szCs w:val="24"/>
        </w:rPr>
        <w:t xml:space="preserve"> are full-time, live</w:t>
      </w:r>
      <w:r w:rsidR="00E04278" w:rsidRPr="005E6EC1">
        <w:rPr>
          <w:rStyle w:val="IMP-text"/>
          <w:rFonts w:asciiTheme="minorHAnsi" w:hAnsiTheme="minorHAnsi"/>
          <w:color w:val="auto"/>
          <w:sz w:val="22"/>
          <w:szCs w:val="24"/>
        </w:rPr>
        <w:noBreakHyphen/>
        <w:t>in staff and are responsible for the operation of the residence hall</w:t>
      </w:r>
      <w:r w:rsidR="00E04278">
        <w:rPr>
          <w:rStyle w:val="IMP-text"/>
          <w:rFonts w:asciiTheme="minorHAnsi" w:hAnsiTheme="minorHAnsi"/>
          <w:color w:val="auto"/>
          <w:sz w:val="22"/>
          <w:szCs w:val="24"/>
        </w:rPr>
        <w:t>s</w:t>
      </w:r>
      <w:r w:rsidR="00E04278" w:rsidRPr="005E6EC1">
        <w:rPr>
          <w:rStyle w:val="IMP-text"/>
          <w:rFonts w:asciiTheme="minorHAnsi" w:hAnsiTheme="minorHAnsi"/>
          <w:color w:val="auto"/>
          <w:sz w:val="22"/>
          <w:szCs w:val="24"/>
        </w:rPr>
        <w:t>. They supervise the other hall staff members, coordinate hall functions, advise the hall association</w:t>
      </w:r>
      <w:r w:rsidR="00E04278">
        <w:rPr>
          <w:rStyle w:val="IMP-text"/>
          <w:rFonts w:asciiTheme="minorHAnsi" w:hAnsiTheme="minorHAnsi"/>
          <w:color w:val="auto"/>
          <w:sz w:val="22"/>
          <w:szCs w:val="24"/>
        </w:rPr>
        <w:t>s</w:t>
      </w:r>
      <w:r w:rsidR="00E04278" w:rsidRPr="005E6EC1">
        <w:rPr>
          <w:rStyle w:val="IMP-text"/>
          <w:rFonts w:asciiTheme="minorHAnsi" w:hAnsiTheme="minorHAnsi"/>
          <w:color w:val="auto"/>
          <w:sz w:val="22"/>
          <w:szCs w:val="24"/>
        </w:rPr>
        <w:t xml:space="preserve">, monitor hall maintenance and cleanliness, </w:t>
      </w:r>
      <w:proofErr w:type="gramStart"/>
      <w:r w:rsidR="00E04278" w:rsidRPr="005E6EC1">
        <w:rPr>
          <w:rStyle w:val="IMP-text"/>
          <w:rFonts w:asciiTheme="minorHAnsi" w:hAnsiTheme="minorHAnsi"/>
          <w:color w:val="auto"/>
          <w:sz w:val="22"/>
          <w:szCs w:val="24"/>
        </w:rPr>
        <w:t>provide assistance</w:t>
      </w:r>
      <w:r w:rsidR="00E04278">
        <w:rPr>
          <w:rStyle w:val="IMP-text"/>
          <w:rFonts w:asciiTheme="minorHAnsi" w:hAnsiTheme="minorHAnsi"/>
          <w:color w:val="auto"/>
          <w:sz w:val="22"/>
          <w:szCs w:val="24"/>
        </w:rPr>
        <w:t xml:space="preserve"> to</w:t>
      </w:r>
      <w:proofErr w:type="gramEnd"/>
      <w:r w:rsidR="00E04278">
        <w:rPr>
          <w:rStyle w:val="IMP-text"/>
          <w:rFonts w:asciiTheme="minorHAnsi" w:hAnsiTheme="minorHAnsi"/>
          <w:color w:val="auto"/>
          <w:sz w:val="22"/>
          <w:szCs w:val="24"/>
        </w:rPr>
        <w:t xml:space="preserve"> residents, uphold community standards through the</w:t>
      </w:r>
      <w:r w:rsidR="00E04278" w:rsidRPr="005E6EC1">
        <w:rPr>
          <w:rStyle w:val="IMP-text"/>
          <w:rFonts w:asciiTheme="minorHAnsi" w:hAnsiTheme="minorHAnsi"/>
          <w:color w:val="auto"/>
          <w:sz w:val="22"/>
          <w:szCs w:val="24"/>
        </w:rPr>
        <w:t xml:space="preserve"> discipline </w:t>
      </w:r>
      <w:r w:rsidR="00E04278">
        <w:rPr>
          <w:rStyle w:val="IMP-text"/>
          <w:rFonts w:asciiTheme="minorHAnsi" w:hAnsiTheme="minorHAnsi"/>
          <w:color w:val="auto"/>
          <w:sz w:val="22"/>
          <w:szCs w:val="24"/>
        </w:rPr>
        <w:t xml:space="preserve">process </w:t>
      </w:r>
      <w:r w:rsidR="00E04278" w:rsidRPr="005E6EC1">
        <w:rPr>
          <w:rStyle w:val="IMP-text"/>
          <w:rFonts w:asciiTheme="minorHAnsi" w:hAnsiTheme="minorHAnsi"/>
          <w:color w:val="auto"/>
          <w:sz w:val="22"/>
          <w:szCs w:val="24"/>
        </w:rPr>
        <w:t xml:space="preserve">when necessary, and perform administrative functions as needed. </w:t>
      </w:r>
      <w:r w:rsidR="00E04278">
        <w:rPr>
          <w:rStyle w:val="IMP-text"/>
          <w:rFonts w:asciiTheme="minorHAnsi" w:hAnsiTheme="minorHAnsi"/>
          <w:color w:val="auto"/>
          <w:sz w:val="22"/>
          <w:szCs w:val="24"/>
        </w:rPr>
        <w:t>Residents</w:t>
      </w:r>
      <w:r w:rsidR="00E04278" w:rsidRPr="005E6EC1">
        <w:rPr>
          <w:rStyle w:val="IMP-text"/>
          <w:rFonts w:asciiTheme="minorHAnsi" w:hAnsiTheme="minorHAnsi"/>
          <w:color w:val="auto"/>
          <w:sz w:val="22"/>
          <w:szCs w:val="24"/>
        </w:rPr>
        <w:t xml:space="preserve"> who have special problems or who have ideas for hall programs or other hall improvements should see their </w:t>
      </w:r>
      <w:r>
        <w:rPr>
          <w:rStyle w:val="IMP-text"/>
          <w:rFonts w:asciiTheme="minorHAnsi" w:hAnsiTheme="minorHAnsi"/>
          <w:color w:val="auto"/>
          <w:sz w:val="22"/>
          <w:szCs w:val="24"/>
        </w:rPr>
        <w:t>Community Director</w:t>
      </w:r>
      <w:r w:rsidR="00E04278" w:rsidRPr="005E6EC1">
        <w:rPr>
          <w:rStyle w:val="IMP-text"/>
          <w:rFonts w:asciiTheme="minorHAnsi" w:hAnsiTheme="minorHAnsi"/>
          <w:color w:val="auto"/>
          <w:sz w:val="22"/>
          <w:szCs w:val="24"/>
        </w:rPr>
        <w:t xml:space="preserve">. </w:t>
      </w:r>
      <w:r>
        <w:rPr>
          <w:rStyle w:val="IMP-text"/>
          <w:rFonts w:asciiTheme="minorHAnsi" w:hAnsiTheme="minorHAnsi"/>
          <w:color w:val="auto"/>
          <w:sz w:val="22"/>
          <w:szCs w:val="24"/>
        </w:rPr>
        <w:t>Community Director</w:t>
      </w:r>
      <w:r w:rsidR="00E04278" w:rsidRPr="005E6EC1">
        <w:rPr>
          <w:rStyle w:val="IMP-text"/>
          <w:rFonts w:asciiTheme="minorHAnsi" w:hAnsiTheme="minorHAnsi"/>
          <w:color w:val="auto"/>
          <w:sz w:val="22"/>
          <w:szCs w:val="24"/>
        </w:rPr>
        <w:t xml:space="preserve">s report to </w:t>
      </w:r>
      <w:r>
        <w:rPr>
          <w:rStyle w:val="IMP-text"/>
          <w:rFonts w:asciiTheme="minorHAnsi" w:hAnsiTheme="minorHAnsi"/>
          <w:color w:val="auto"/>
          <w:sz w:val="22"/>
          <w:szCs w:val="24"/>
        </w:rPr>
        <w:t xml:space="preserve">an Assistant </w:t>
      </w:r>
      <w:r w:rsidR="00E04278" w:rsidRPr="005E6EC1">
        <w:rPr>
          <w:rStyle w:val="IMP-text"/>
          <w:rFonts w:asciiTheme="minorHAnsi" w:hAnsiTheme="minorHAnsi"/>
          <w:color w:val="auto"/>
          <w:sz w:val="22"/>
          <w:szCs w:val="24"/>
        </w:rPr>
        <w:t xml:space="preserve">Director </w:t>
      </w:r>
      <w:r>
        <w:rPr>
          <w:rStyle w:val="IMP-text"/>
          <w:rFonts w:asciiTheme="minorHAnsi" w:hAnsiTheme="minorHAnsi"/>
          <w:color w:val="auto"/>
          <w:sz w:val="22"/>
          <w:szCs w:val="24"/>
        </w:rPr>
        <w:t xml:space="preserve">of </w:t>
      </w:r>
      <w:r w:rsidR="00E04278" w:rsidRPr="005E6EC1">
        <w:rPr>
          <w:rStyle w:val="IMP-text"/>
          <w:rFonts w:asciiTheme="minorHAnsi" w:hAnsiTheme="minorHAnsi"/>
          <w:color w:val="auto"/>
          <w:sz w:val="22"/>
          <w:szCs w:val="24"/>
        </w:rPr>
        <w:t>Residence Life.</w:t>
      </w:r>
    </w:p>
    <w:p w14:paraId="249B2C9E" w14:textId="77777777" w:rsidR="00534DE9" w:rsidRPr="00C70BDE" w:rsidRDefault="00534DE9" w:rsidP="00C70BDE">
      <w:pPr>
        <w:pStyle w:val="Heading2"/>
        <w:rPr>
          <w:rStyle w:val="IMP-text"/>
          <w:rFonts w:asciiTheme="majorHAnsi" w:hAnsiTheme="majorHAnsi"/>
          <w:color w:val="6DAA2D" w:themeColor="accent1"/>
          <w:sz w:val="26"/>
        </w:rPr>
      </w:pPr>
      <w:bookmarkStart w:id="10" w:name="_Toc158284289"/>
      <w:r w:rsidRPr="00C70BDE">
        <w:rPr>
          <w:rStyle w:val="IMP-text"/>
          <w:rFonts w:asciiTheme="majorHAnsi" w:hAnsiTheme="majorHAnsi"/>
          <w:color w:val="6DAA2D" w:themeColor="accent1"/>
          <w:sz w:val="26"/>
        </w:rPr>
        <w:lastRenderedPageBreak/>
        <w:t>Custodians</w:t>
      </w:r>
      <w:bookmarkEnd w:id="10"/>
    </w:p>
    <w:p w14:paraId="700B632A" w14:textId="77777777" w:rsidR="00534DE9" w:rsidRPr="00C7176D" w:rsidRDefault="00534DE9" w:rsidP="00534DE9">
      <w:pPr>
        <w:rPr>
          <w:rStyle w:val="IMP-text"/>
          <w:rFonts w:eastAsiaTheme="majorEastAsia" w:cstheme="majorBidi"/>
          <w:b/>
          <w:bCs/>
          <w:i/>
          <w:iCs/>
        </w:rPr>
      </w:pPr>
      <w:r w:rsidRPr="00C7176D">
        <w:rPr>
          <w:rStyle w:val="IMP-text"/>
          <w:rFonts w:asciiTheme="minorHAnsi" w:hAnsiTheme="minorHAnsi"/>
          <w:color w:val="auto"/>
          <w:sz w:val="22"/>
          <w:szCs w:val="24"/>
        </w:rPr>
        <w:t>The custodians keep public areas of the building clean. Custodians report to the Custodial Supervisors</w:t>
      </w:r>
      <w:r>
        <w:rPr>
          <w:rStyle w:val="IMP-text"/>
          <w:rFonts w:asciiTheme="minorHAnsi" w:hAnsiTheme="minorHAnsi"/>
          <w:color w:val="auto"/>
          <w:sz w:val="22"/>
          <w:szCs w:val="24"/>
        </w:rPr>
        <w:t>.</w:t>
      </w:r>
    </w:p>
    <w:p w14:paraId="7FE8442E" w14:textId="77777777" w:rsidR="00534DE9" w:rsidRPr="00C70BDE" w:rsidRDefault="00534DE9" w:rsidP="00C70BDE">
      <w:pPr>
        <w:pStyle w:val="Heading2"/>
        <w:rPr>
          <w:rStyle w:val="IMP-text"/>
          <w:rFonts w:asciiTheme="majorHAnsi" w:hAnsiTheme="majorHAnsi"/>
          <w:color w:val="6DAA2D" w:themeColor="accent1"/>
          <w:sz w:val="26"/>
        </w:rPr>
      </w:pPr>
      <w:bookmarkStart w:id="11" w:name="_Toc158284290"/>
      <w:r w:rsidRPr="00C70BDE">
        <w:rPr>
          <w:rStyle w:val="IMP-text"/>
          <w:rFonts w:asciiTheme="majorHAnsi" w:hAnsiTheme="majorHAnsi"/>
          <w:color w:val="6DAA2D" w:themeColor="accent1"/>
          <w:sz w:val="26"/>
        </w:rPr>
        <w:t>Facility Assistants (FAs)</w:t>
      </w:r>
      <w:bookmarkEnd w:id="11"/>
    </w:p>
    <w:p w14:paraId="0C8C97B8" w14:textId="77777777" w:rsidR="00534DE9" w:rsidRPr="00B440C4" w:rsidRDefault="00E04278" w:rsidP="00534DE9">
      <w:r w:rsidRPr="00B440C4">
        <w:t>Each hall has its own</w:t>
      </w:r>
      <w:r w:rsidRPr="00B440C4" w:rsidDel="00E04278">
        <w:t xml:space="preserve"> </w:t>
      </w:r>
      <w:r w:rsidR="00534DE9" w:rsidRPr="00B440C4">
        <w:t>Facilit</w:t>
      </w:r>
      <w:r w:rsidR="00534DE9">
        <w:t>y</w:t>
      </w:r>
      <w:r w:rsidR="00534DE9" w:rsidRPr="00B440C4">
        <w:t xml:space="preserve"> Assistant </w:t>
      </w:r>
      <w:r w:rsidR="00534DE9">
        <w:t>(FA)</w:t>
      </w:r>
      <w:r>
        <w:t xml:space="preserve"> </w:t>
      </w:r>
      <w:r w:rsidR="006B31BB">
        <w:t>who</w:t>
      </w:r>
      <w:r w:rsidR="00534DE9">
        <w:t xml:space="preserve"> </w:t>
      </w:r>
      <w:r>
        <w:t>perform</w:t>
      </w:r>
      <w:r w:rsidR="006B31BB">
        <w:t>s</w:t>
      </w:r>
      <w:r w:rsidRPr="00B440C4">
        <w:t xml:space="preserve"> </w:t>
      </w:r>
      <w:r w:rsidR="00534DE9" w:rsidRPr="00B440C4">
        <w:t xml:space="preserve">minor maintenance </w:t>
      </w:r>
      <w:r>
        <w:t xml:space="preserve">tasks </w:t>
      </w:r>
      <w:r w:rsidR="00534DE9" w:rsidRPr="00B440C4">
        <w:t xml:space="preserve">and </w:t>
      </w:r>
      <w:r w:rsidR="006B31BB">
        <w:t>other duties</w:t>
      </w:r>
      <w:r w:rsidR="00534DE9" w:rsidRPr="00B440C4">
        <w:t xml:space="preserve"> to make the</w:t>
      </w:r>
      <w:r w:rsidR="00534DE9">
        <w:t xml:space="preserve"> halls’ </w:t>
      </w:r>
      <w:r w:rsidR="00534DE9" w:rsidRPr="00B440C4">
        <w:t>environment</w:t>
      </w:r>
      <w:r w:rsidR="00534DE9">
        <w:t>s</w:t>
      </w:r>
      <w:r w:rsidR="00534DE9" w:rsidRPr="00B440C4">
        <w:t xml:space="preserve"> relaxing and beautiful through </w:t>
      </w:r>
      <w:r w:rsidR="00534DE9">
        <w:t>beautification</w:t>
      </w:r>
      <w:r w:rsidR="00534DE9" w:rsidRPr="00B440C4">
        <w:t xml:space="preserve"> projects. These student employees also serve as couriers by helping Housing move furniture and other supplies into and around the halls. The </w:t>
      </w:r>
      <w:r w:rsidR="00534DE9">
        <w:t>FAs</w:t>
      </w:r>
      <w:r w:rsidR="00534DE9" w:rsidRPr="00B440C4">
        <w:t xml:space="preserve"> work cooperatively with the hall staff to see that the </w:t>
      </w:r>
      <w:r w:rsidR="00534DE9">
        <w:t>facility</w:t>
      </w:r>
      <w:r w:rsidR="00534DE9" w:rsidRPr="00B440C4">
        <w:t xml:space="preserve"> needs of the building are met. </w:t>
      </w:r>
      <w:r w:rsidR="00534DE9">
        <w:t xml:space="preserve">FAs report to the </w:t>
      </w:r>
      <w:r w:rsidR="005F68F5">
        <w:t xml:space="preserve">Director </w:t>
      </w:r>
      <w:r w:rsidR="00FD141F">
        <w:t>of Auxiliary Facilities</w:t>
      </w:r>
      <w:r w:rsidR="00534DE9">
        <w:t>.</w:t>
      </w:r>
    </w:p>
    <w:p w14:paraId="08A51CD4" w14:textId="77777777" w:rsidR="00534DE9" w:rsidRPr="00C70BDE" w:rsidRDefault="00534DE9" w:rsidP="00C70BDE">
      <w:pPr>
        <w:pStyle w:val="Heading2"/>
        <w:rPr>
          <w:rStyle w:val="IMP-text"/>
          <w:rFonts w:asciiTheme="majorHAnsi" w:hAnsiTheme="majorHAnsi"/>
          <w:color w:val="6DAA2D" w:themeColor="accent1"/>
          <w:sz w:val="26"/>
        </w:rPr>
      </w:pPr>
      <w:bookmarkStart w:id="12" w:name="_Toc158284291"/>
      <w:r w:rsidRPr="00C70BDE">
        <w:rPr>
          <w:rStyle w:val="IMP-text"/>
          <w:rFonts w:asciiTheme="majorHAnsi" w:hAnsiTheme="majorHAnsi"/>
          <w:color w:val="6DAA2D" w:themeColor="accent1"/>
          <w:sz w:val="26"/>
        </w:rPr>
        <w:t>Housing Ambassadors (HAs)</w:t>
      </w:r>
      <w:bookmarkEnd w:id="12"/>
    </w:p>
    <w:p w14:paraId="414FA038" w14:textId="77777777" w:rsidR="00534DE9" w:rsidRPr="00B440C4" w:rsidRDefault="00534DE9" w:rsidP="00534DE9">
      <w:r w:rsidRPr="00B440C4">
        <w:t>Each hall has its own Housing Ambassador</w:t>
      </w:r>
      <w:r>
        <w:t xml:space="preserve"> (HA), and his/her room serves as the hall’s tour room</w:t>
      </w:r>
      <w:r w:rsidRPr="00B440C4">
        <w:t>. These upper</w:t>
      </w:r>
      <w:r>
        <w:t>-</w:t>
      </w:r>
      <w:r w:rsidRPr="00B440C4">
        <w:t>class</w:t>
      </w:r>
      <w:r>
        <w:t xml:space="preserve"> students</w:t>
      </w:r>
      <w:r w:rsidRPr="00B440C4">
        <w:t xml:space="preserve"> </w:t>
      </w:r>
      <w:r>
        <w:t xml:space="preserve">give hall tours, represent Housing at University functions, </w:t>
      </w:r>
      <w:r w:rsidRPr="00B440C4">
        <w:t>answer questions</w:t>
      </w:r>
      <w:r>
        <w:t xml:space="preserve"> via telephone and email,</w:t>
      </w:r>
      <w:r w:rsidRPr="00B440C4">
        <w:t xml:space="preserve"> and help students with Housing payments.</w:t>
      </w:r>
      <w:r w:rsidRPr="00B0002C">
        <w:t xml:space="preserve"> </w:t>
      </w:r>
      <w:r>
        <w:t xml:space="preserve">HAs </w:t>
      </w:r>
      <w:r w:rsidRPr="00B440C4">
        <w:t xml:space="preserve">report to the </w:t>
      </w:r>
      <w:r w:rsidR="00FD141F">
        <w:t xml:space="preserve">Housing Manager </w:t>
      </w:r>
      <w:r>
        <w:t xml:space="preserve">in the Assignments </w:t>
      </w:r>
      <w:r w:rsidR="00BC7D2B">
        <w:t>O</w:t>
      </w:r>
      <w:r>
        <w:t>ffice</w:t>
      </w:r>
      <w:r w:rsidRPr="00B440C4">
        <w:t>.</w:t>
      </w:r>
    </w:p>
    <w:p w14:paraId="26C26ED2" w14:textId="77777777" w:rsidR="00534DE9" w:rsidRPr="00C70BDE" w:rsidRDefault="00534DE9" w:rsidP="00C70BDE">
      <w:pPr>
        <w:pStyle w:val="Heading2"/>
      </w:pPr>
      <w:bookmarkStart w:id="13" w:name="_Toc158284292"/>
      <w:r w:rsidRPr="00C70BDE">
        <w:t>Housing Counselors</w:t>
      </w:r>
      <w:bookmarkEnd w:id="13"/>
    </w:p>
    <w:p w14:paraId="0C22260A" w14:textId="77777777" w:rsidR="00534DE9" w:rsidRDefault="00534DE9" w:rsidP="00534DE9">
      <w:pPr>
        <w:rPr>
          <w:rStyle w:val="IMP-text"/>
          <w:rFonts w:asciiTheme="minorHAnsi" w:hAnsiTheme="minorHAnsi"/>
          <w:color w:val="auto"/>
          <w:sz w:val="22"/>
        </w:rPr>
      </w:pPr>
      <w:r w:rsidRPr="005E6EC1">
        <w:t xml:space="preserve">Housing employs four part-time counselors (doctoral students in UNT’s counseling program) to assist with individual resident </w:t>
      </w:r>
      <w:r w:rsidR="00A940FD" w:rsidRPr="005E6EC1">
        <w:t>issues</w:t>
      </w:r>
      <w:r w:rsidRPr="005E6EC1">
        <w:t xml:space="preserve">. </w:t>
      </w:r>
      <w:r>
        <w:t>Each counselor is in an on-</w:t>
      </w:r>
      <w:r w:rsidRPr="005E6EC1">
        <w:t xml:space="preserve">call rotation </w:t>
      </w:r>
      <w:r>
        <w:t>and available to respond</w:t>
      </w:r>
      <w:r w:rsidRPr="005E6EC1">
        <w:t xml:space="preserve"> to student crisis issues during evenings or weekends. A student can talk to a counselor by contacting their </w:t>
      </w:r>
      <w:r>
        <w:t>f</w:t>
      </w:r>
      <w:r w:rsidRPr="005E6EC1">
        <w:t xml:space="preserve">ront </w:t>
      </w:r>
      <w:r>
        <w:t>d</w:t>
      </w:r>
      <w:r w:rsidRPr="005E6EC1">
        <w:t>esk</w:t>
      </w:r>
      <w:r>
        <w:t xml:space="preserve"> staff</w:t>
      </w:r>
      <w:r w:rsidRPr="005E6EC1">
        <w:t xml:space="preserve">. Students can also make a counseling appointment through Counseling &amp; Testing at </w:t>
      </w:r>
      <w:r>
        <w:t>940-</w:t>
      </w:r>
      <w:r w:rsidRPr="005E6EC1">
        <w:t>565-2741.</w:t>
      </w:r>
      <w:r w:rsidRPr="005E6EC1">
        <w:rPr>
          <w:rStyle w:val="IMP-text"/>
          <w:rFonts w:asciiTheme="minorHAnsi" w:hAnsiTheme="minorHAnsi"/>
          <w:color w:val="auto"/>
          <w:sz w:val="22"/>
        </w:rPr>
        <w:t xml:space="preserve"> Housing Counselors report to the Director </w:t>
      </w:r>
      <w:r w:rsidR="00FD141F">
        <w:rPr>
          <w:rStyle w:val="IMP-text"/>
          <w:rFonts w:asciiTheme="minorHAnsi" w:hAnsiTheme="minorHAnsi"/>
          <w:color w:val="auto"/>
          <w:sz w:val="22"/>
        </w:rPr>
        <w:t xml:space="preserve">of </w:t>
      </w:r>
      <w:r w:rsidRPr="005E6EC1">
        <w:rPr>
          <w:rStyle w:val="IMP-text"/>
          <w:rFonts w:asciiTheme="minorHAnsi" w:hAnsiTheme="minorHAnsi"/>
          <w:color w:val="auto"/>
          <w:sz w:val="22"/>
        </w:rPr>
        <w:t>Residence Life.</w:t>
      </w:r>
    </w:p>
    <w:p w14:paraId="151A0682" w14:textId="77777777" w:rsidR="00473E7B" w:rsidRPr="00676713" w:rsidRDefault="00473E7B" w:rsidP="00C70BDE">
      <w:pPr>
        <w:pStyle w:val="Heading2"/>
        <w:rPr>
          <w:rStyle w:val="IMP-subheads"/>
          <w:rFonts w:asciiTheme="majorHAnsi" w:hAnsiTheme="majorHAnsi"/>
          <w:sz w:val="26"/>
        </w:rPr>
      </w:pPr>
      <w:bookmarkStart w:id="14" w:name="_Toc236043456"/>
      <w:bookmarkStart w:id="15" w:name="_Toc158284293"/>
      <w:r w:rsidRPr="00676713">
        <w:rPr>
          <w:rStyle w:val="IMP-subheads"/>
          <w:rFonts w:asciiTheme="majorHAnsi" w:hAnsiTheme="majorHAnsi"/>
          <w:sz w:val="26"/>
        </w:rPr>
        <w:t>CENTRAL HOUSING</w:t>
      </w:r>
      <w:bookmarkEnd w:id="14"/>
      <w:bookmarkEnd w:id="15"/>
    </w:p>
    <w:p w14:paraId="22785789" w14:textId="77777777" w:rsidR="00473E7B" w:rsidRPr="00986FB2" w:rsidRDefault="00473E7B" w:rsidP="00473E7B">
      <w:pPr>
        <w:rPr>
          <w:rStyle w:val="IMP-text"/>
          <w:rFonts w:eastAsiaTheme="majorEastAsia" w:cstheme="majorBidi"/>
          <w:b/>
          <w:bCs/>
          <w:szCs w:val="26"/>
        </w:rPr>
      </w:pPr>
      <w:r w:rsidRPr="00986FB2">
        <w:rPr>
          <w:rStyle w:val="IMP-text"/>
          <w:rFonts w:asciiTheme="minorHAnsi" w:hAnsiTheme="minorHAnsi" w:cs="Arial"/>
          <w:color w:val="auto"/>
          <w:sz w:val="22"/>
          <w:szCs w:val="24"/>
        </w:rPr>
        <w:t xml:space="preserve">The Central Housing </w:t>
      </w:r>
      <w:r>
        <w:rPr>
          <w:rStyle w:val="IMP-text"/>
          <w:rFonts w:asciiTheme="minorHAnsi" w:hAnsiTheme="minorHAnsi" w:cs="Arial"/>
          <w:color w:val="auto"/>
          <w:sz w:val="22"/>
          <w:szCs w:val="24"/>
        </w:rPr>
        <w:t>o</w:t>
      </w:r>
      <w:r w:rsidRPr="00986FB2">
        <w:rPr>
          <w:rStyle w:val="IMP-text"/>
          <w:rFonts w:asciiTheme="minorHAnsi" w:hAnsiTheme="minorHAnsi" w:cs="Arial"/>
          <w:color w:val="auto"/>
          <w:sz w:val="22"/>
          <w:szCs w:val="24"/>
        </w:rPr>
        <w:t xml:space="preserve">ffice </w:t>
      </w:r>
      <w:proofErr w:type="gramStart"/>
      <w:r w:rsidRPr="00986FB2">
        <w:rPr>
          <w:rStyle w:val="IMP-text"/>
          <w:rFonts w:asciiTheme="minorHAnsi" w:hAnsiTheme="minorHAnsi" w:cs="Arial"/>
          <w:color w:val="auto"/>
          <w:sz w:val="22"/>
          <w:szCs w:val="24"/>
        </w:rPr>
        <w:t xml:space="preserve">is located </w:t>
      </w:r>
      <w:r w:rsidR="00BB3774">
        <w:rPr>
          <w:rStyle w:val="IMP-text"/>
          <w:rFonts w:asciiTheme="minorHAnsi" w:hAnsiTheme="minorHAnsi" w:cs="Arial"/>
          <w:color w:val="auto"/>
          <w:sz w:val="22"/>
          <w:szCs w:val="24"/>
        </w:rPr>
        <w:t>in</w:t>
      </w:r>
      <w:proofErr w:type="gramEnd"/>
      <w:r w:rsidR="00BB3774">
        <w:rPr>
          <w:rStyle w:val="IMP-text"/>
          <w:rFonts w:asciiTheme="minorHAnsi" w:hAnsiTheme="minorHAnsi" w:cs="Arial"/>
          <w:color w:val="auto"/>
          <w:sz w:val="22"/>
          <w:szCs w:val="24"/>
        </w:rPr>
        <w:t xml:space="preserve"> the UNT Welcome Center</w:t>
      </w:r>
      <w:r w:rsidRPr="00986FB2">
        <w:rPr>
          <w:rStyle w:val="IMP-text"/>
          <w:rFonts w:asciiTheme="minorHAnsi" w:hAnsiTheme="minorHAnsi" w:cs="Arial"/>
          <w:color w:val="auto"/>
          <w:sz w:val="22"/>
          <w:szCs w:val="24"/>
        </w:rPr>
        <w:t xml:space="preserve">. Most inquiries about </w:t>
      </w:r>
      <w:r>
        <w:rPr>
          <w:rStyle w:val="IMP-text"/>
          <w:rFonts w:asciiTheme="minorHAnsi" w:hAnsiTheme="minorHAnsi" w:cs="Arial"/>
          <w:color w:val="auto"/>
          <w:sz w:val="22"/>
          <w:szCs w:val="24"/>
        </w:rPr>
        <w:t>H</w:t>
      </w:r>
      <w:r w:rsidRPr="00986FB2">
        <w:rPr>
          <w:rStyle w:val="IMP-text"/>
          <w:rFonts w:asciiTheme="minorHAnsi" w:hAnsiTheme="minorHAnsi" w:cs="Arial"/>
          <w:color w:val="auto"/>
          <w:sz w:val="22"/>
          <w:szCs w:val="24"/>
        </w:rPr>
        <w:t>ousing can be answered at a</w:t>
      </w:r>
      <w:r>
        <w:rPr>
          <w:rStyle w:val="IMP-text"/>
          <w:rFonts w:asciiTheme="minorHAnsi" w:hAnsiTheme="minorHAnsi" w:cs="Arial"/>
          <w:color w:val="auto"/>
          <w:sz w:val="22"/>
          <w:szCs w:val="24"/>
        </w:rPr>
        <w:t xml:space="preserve"> residence hall</w:t>
      </w:r>
      <w:r w:rsidRPr="00986FB2">
        <w:rPr>
          <w:rStyle w:val="IMP-text"/>
          <w:rFonts w:asciiTheme="minorHAnsi" w:hAnsiTheme="minorHAnsi" w:cs="Arial"/>
          <w:color w:val="auto"/>
          <w:sz w:val="22"/>
          <w:szCs w:val="24"/>
        </w:rPr>
        <w:t xml:space="preserve">’s front desk or by the Assignments </w:t>
      </w:r>
      <w:r w:rsidR="00BC7D2B">
        <w:rPr>
          <w:rStyle w:val="IMP-text"/>
          <w:rFonts w:asciiTheme="minorHAnsi" w:hAnsiTheme="minorHAnsi" w:cs="Arial"/>
          <w:color w:val="auto"/>
          <w:sz w:val="22"/>
          <w:szCs w:val="24"/>
        </w:rPr>
        <w:t>Office</w:t>
      </w:r>
      <w:r>
        <w:rPr>
          <w:rStyle w:val="IMP-text"/>
          <w:rFonts w:asciiTheme="minorHAnsi" w:hAnsiTheme="minorHAnsi" w:cs="Arial"/>
          <w:color w:val="auto"/>
          <w:sz w:val="22"/>
          <w:szCs w:val="24"/>
        </w:rPr>
        <w:t xml:space="preserve"> </w:t>
      </w:r>
      <w:r w:rsidR="00E04278">
        <w:rPr>
          <w:rStyle w:val="IMP-text"/>
          <w:rFonts w:asciiTheme="minorHAnsi" w:hAnsiTheme="minorHAnsi" w:cs="Arial"/>
          <w:color w:val="auto"/>
          <w:sz w:val="22"/>
          <w:szCs w:val="24"/>
        </w:rPr>
        <w:t xml:space="preserve">staff </w:t>
      </w:r>
      <w:r w:rsidR="00E04278" w:rsidRPr="00986FB2">
        <w:rPr>
          <w:rStyle w:val="IMP-text"/>
          <w:rFonts w:asciiTheme="minorHAnsi" w:hAnsiTheme="minorHAnsi" w:cs="Arial"/>
          <w:color w:val="auto"/>
          <w:sz w:val="22"/>
          <w:szCs w:val="24"/>
        </w:rPr>
        <w:t xml:space="preserve">in </w:t>
      </w:r>
      <w:r w:rsidR="00BB3774">
        <w:rPr>
          <w:rStyle w:val="IMP-text"/>
          <w:rFonts w:asciiTheme="minorHAnsi" w:hAnsiTheme="minorHAnsi" w:cs="Arial"/>
          <w:color w:val="auto"/>
          <w:sz w:val="22"/>
          <w:szCs w:val="24"/>
        </w:rPr>
        <w:t>the Welcome Center</w:t>
      </w:r>
      <w:r w:rsidR="00E04278">
        <w:rPr>
          <w:rStyle w:val="IMP-text"/>
          <w:rFonts w:asciiTheme="minorHAnsi" w:hAnsiTheme="minorHAnsi" w:cs="Arial"/>
          <w:color w:val="auto"/>
          <w:sz w:val="22"/>
          <w:szCs w:val="24"/>
        </w:rPr>
        <w:t xml:space="preserve"> </w:t>
      </w:r>
      <w:r>
        <w:rPr>
          <w:rStyle w:val="IMP-text"/>
          <w:rFonts w:asciiTheme="minorHAnsi" w:hAnsiTheme="minorHAnsi" w:cs="Arial"/>
          <w:color w:val="auto"/>
          <w:sz w:val="22"/>
          <w:szCs w:val="24"/>
        </w:rPr>
        <w:t>at 940-565-2610</w:t>
      </w:r>
      <w:r w:rsidRPr="00986FB2">
        <w:rPr>
          <w:rStyle w:val="IMP-text"/>
          <w:rFonts w:asciiTheme="minorHAnsi" w:hAnsiTheme="minorHAnsi" w:cs="Arial"/>
          <w:color w:val="auto"/>
          <w:sz w:val="22"/>
          <w:szCs w:val="24"/>
        </w:rPr>
        <w:t xml:space="preserve">. Students may be referred to the </w:t>
      </w:r>
      <w:r w:rsidR="00E32DDD">
        <w:rPr>
          <w:rStyle w:val="IMP-text"/>
          <w:rFonts w:asciiTheme="minorHAnsi" w:hAnsiTheme="minorHAnsi" w:cs="Arial"/>
          <w:color w:val="auto"/>
          <w:sz w:val="22"/>
          <w:szCs w:val="24"/>
        </w:rPr>
        <w:t>Assistant Directors</w:t>
      </w:r>
      <w:r w:rsidR="00BB3774">
        <w:rPr>
          <w:rStyle w:val="IMP-text"/>
          <w:rFonts w:asciiTheme="minorHAnsi" w:hAnsiTheme="minorHAnsi" w:cs="Arial"/>
          <w:color w:val="auto"/>
          <w:sz w:val="22"/>
          <w:szCs w:val="24"/>
        </w:rPr>
        <w:t>, Directors, or Executive Director of Housing and Residence Life</w:t>
      </w:r>
      <w:r w:rsidRPr="00986FB2">
        <w:rPr>
          <w:rStyle w:val="IMP-text"/>
          <w:rFonts w:asciiTheme="minorHAnsi" w:hAnsiTheme="minorHAnsi" w:cs="Arial"/>
          <w:color w:val="auto"/>
          <w:sz w:val="22"/>
          <w:szCs w:val="24"/>
        </w:rPr>
        <w:t xml:space="preserve">. </w:t>
      </w:r>
    </w:p>
    <w:p w14:paraId="7DC2DFFC" w14:textId="77777777" w:rsidR="0057450A" w:rsidRPr="00285857" w:rsidRDefault="002C22FB" w:rsidP="00C70BDE">
      <w:pPr>
        <w:pStyle w:val="Heading2"/>
      </w:pPr>
      <w:bookmarkStart w:id="16" w:name="_Toc236043514"/>
      <w:bookmarkStart w:id="17" w:name="_Toc158284294"/>
      <w:bookmarkStart w:id="18" w:name="_Toc236043512"/>
      <w:bookmarkStart w:id="19" w:name="_Toc236043457"/>
      <w:r>
        <w:rPr>
          <w:rStyle w:val="imp-text0"/>
          <w:rFonts w:asciiTheme="majorHAnsi" w:hAnsiTheme="majorHAnsi"/>
          <w:color w:val="517F21" w:themeColor="accent1" w:themeShade="BF"/>
        </w:rPr>
        <w:t>LIVING LEARNING COMMUNITIES</w:t>
      </w:r>
      <w:r w:rsidR="00A940FD" w:rsidRPr="00285857">
        <w:rPr>
          <w:rStyle w:val="imp-text0"/>
          <w:rFonts w:asciiTheme="majorHAnsi" w:hAnsiTheme="majorHAnsi"/>
          <w:color w:val="517F21" w:themeColor="accent1" w:themeShade="BF"/>
        </w:rPr>
        <w:t xml:space="preserve"> (</w:t>
      </w:r>
      <w:bookmarkEnd w:id="16"/>
      <w:r>
        <w:rPr>
          <w:rStyle w:val="imp-text0"/>
          <w:rFonts w:asciiTheme="majorHAnsi" w:hAnsiTheme="majorHAnsi"/>
          <w:color w:val="517F21" w:themeColor="accent1" w:themeShade="BF"/>
        </w:rPr>
        <w:t>LLCs</w:t>
      </w:r>
      <w:r w:rsidR="00A940FD" w:rsidRPr="00285857">
        <w:rPr>
          <w:rStyle w:val="imp-text0"/>
          <w:rFonts w:asciiTheme="majorHAnsi" w:hAnsiTheme="majorHAnsi"/>
          <w:color w:val="517F21" w:themeColor="accent1" w:themeShade="BF"/>
        </w:rPr>
        <w:t>)</w:t>
      </w:r>
      <w:bookmarkEnd w:id="17"/>
    </w:p>
    <w:p w14:paraId="3817AFBF" w14:textId="77777777" w:rsidR="0057450A" w:rsidRDefault="0057450A" w:rsidP="0057450A">
      <w:r>
        <w:t xml:space="preserve">The goal of Housing’s </w:t>
      </w:r>
      <w:r w:rsidR="002C22FB">
        <w:t>Living L</w:t>
      </w:r>
      <w:r>
        <w:t xml:space="preserve">earning </w:t>
      </w:r>
      <w:r w:rsidR="002C22FB">
        <w:t>C</w:t>
      </w:r>
      <w:r>
        <w:t>ommunities program, or</w:t>
      </w:r>
      <w:r w:rsidR="002C22FB">
        <w:t xml:space="preserve"> LLCs</w:t>
      </w:r>
      <w:r>
        <w:t xml:space="preserve">, is to </w:t>
      </w:r>
      <w:r>
        <w:rPr>
          <w:color w:val="000000"/>
        </w:rPr>
        <w:t>unite</w:t>
      </w:r>
      <w:r w:rsidR="00A940FD">
        <w:rPr>
          <w:color w:val="000000"/>
        </w:rPr>
        <w:t xml:space="preserve"> resident</w:t>
      </w:r>
      <w:r>
        <w:rPr>
          <w:color w:val="000000"/>
        </w:rPr>
        <w:t xml:space="preserve"> students, faculty, and staff by bridging in-class learning with out-of-class experiences to achieve intellectually engaged communities.  </w:t>
      </w:r>
      <w:r>
        <w:t xml:space="preserve">Students who join </w:t>
      </w:r>
      <w:r w:rsidR="002C22FB">
        <w:t>LLCs live</w:t>
      </w:r>
      <w:r>
        <w:t xml:space="preserve"> on wings with other students of similar majors or areas of interest and can attend faculty/staff led events centered on the focus of their </w:t>
      </w:r>
      <w:r w:rsidR="002C22FB">
        <w:t>LLC</w:t>
      </w:r>
      <w:r>
        <w:t xml:space="preserve">. By taking part in these communities, students receive a network of peers with comparable interests and goals, have the support of the professors and advisors affiliated with their </w:t>
      </w:r>
      <w:r w:rsidR="002C22FB">
        <w:t>LLC</w:t>
      </w:r>
      <w:r>
        <w:t xml:space="preserve">, and can become better connected to their area of study/interest than other students. For more information about </w:t>
      </w:r>
      <w:r w:rsidR="002C22FB">
        <w:t>LLCs</w:t>
      </w:r>
      <w:r>
        <w:t>, contact</w:t>
      </w:r>
      <w:r w:rsidR="00832845">
        <w:t xml:space="preserve"> Housing </w:t>
      </w:r>
      <w:r w:rsidR="008B493D">
        <w:t>at 940-565-2610 or housinginfo@unt.edu</w:t>
      </w:r>
      <w:r>
        <w:t>.</w:t>
      </w:r>
    </w:p>
    <w:p w14:paraId="7FBE0D1F" w14:textId="77777777" w:rsidR="00A54BA6" w:rsidRPr="00285857" w:rsidRDefault="00A54BA6" w:rsidP="00C70BDE">
      <w:pPr>
        <w:pStyle w:val="Heading2"/>
        <w:rPr>
          <w:rStyle w:val="IMP-subheads"/>
          <w:rFonts w:asciiTheme="majorHAnsi" w:hAnsiTheme="majorHAnsi"/>
          <w:sz w:val="28"/>
        </w:rPr>
      </w:pPr>
      <w:bookmarkStart w:id="20" w:name="_Toc158284295"/>
      <w:r w:rsidRPr="00285857">
        <w:rPr>
          <w:rStyle w:val="IMP-subheads"/>
          <w:rFonts w:asciiTheme="majorHAnsi" w:hAnsiTheme="majorHAnsi"/>
          <w:sz w:val="28"/>
        </w:rPr>
        <w:t>RESIDENCE HALL ASSOCIATION (RHA)</w:t>
      </w:r>
      <w:bookmarkEnd w:id="20"/>
    </w:p>
    <w:p w14:paraId="390A5D31" w14:textId="77777777" w:rsidR="00A54BA6" w:rsidRPr="00B15BAA" w:rsidRDefault="00A54BA6" w:rsidP="00A54BA6">
      <w:pPr>
        <w:rPr>
          <w:rStyle w:val="IMP-text"/>
          <w:rFonts w:eastAsiaTheme="majorEastAsia" w:cstheme="majorBidi"/>
          <w:b/>
          <w:bCs/>
          <w:szCs w:val="26"/>
        </w:rPr>
      </w:pPr>
      <w:r w:rsidRPr="00B15BAA">
        <w:rPr>
          <w:rStyle w:val="IMP-text"/>
          <w:rFonts w:asciiTheme="minorHAnsi" w:hAnsiTheme="minorHAnsi"/>
          <w:color w:val="auto"/>
          <w:sz w:val="22"/>
          <w:szCs w:val="24"/>
        </w:rPr>
        <w:t>Each hall has its own individual hall association</w:t>
      </w:r>
      <w:r>
        <w:rPr>
          <w:rStyle w:val="IMP-text"/>
          <w:rFonts w:asciiTheme="minorHAnsi" w:hAnsiTheme="minorHAnsi"/>
          <w:color w:val="auto"/>
          <w:sz w:val="22"/>
          <w:szCs w:val="24"/>
        </w:rPr>
        <w:t xml:space="preserve"> that</w:t>
      </w:r>
      <w:r w:rsidRPr="00B15BAA">
        <w:rPr>
          <w:rStyle w:val="IMP-text"/>
          <w:rFonts w:asciiTheme="minorHAnsi" w:hAnsiTheme="minorHAnsi"/>
          <w:color w:val="auto"/>
          <w:sz w:val="22"/>
          <w:szCs w:val="24"/>
        </w:rPr>
        <w:t xml:space="preserve"> provides a variety of programs and serves as the students’ voice to the hall staff. Participation in </w:t>
      </w:r>
      <w:r>
        <w:rPr>
          <w:rStyle w:val="IMP-text"/>
          <w:rFonts w:asciiTheme="minorHAnsi" w:hAnsiTheme="minorHAnsi"/>
          <w:color w:val="auto"/>
          <w:sz w:val="22"/>
          <w:szCs w:val="24"/>
        </w:rPr>
        <w:t>a h</w:t>
      </w:r>
      <w:r w:rsidRPr="00B15BAA">
        <w:rPr>
          <w:rStyle w:val="IMP-text"/>
          <w:rFonts w:asciiTheme="minorHAnsi" w:hAnsiTheme="minorHAnsi"/>
          <w:color w:val="auto"/>
          <w:sz w:val="22"/>
          <w:szCs w:val="24"/>
        </w:rPr>
        <w:t xml:space="preserve">all </w:t>
      </w:r>
      <w:r>
        <w:rPr>
          <w:rStyle w:val="IMP-text"/>
          <w:rFonts w:asciiTheme="minorHAnsi" w:hAnsiTheme="minorHAnsi"/>
          <w:color w:val="auto"/>
          <w:sz w:val="22"/>
          <w:szCs w:val="24"/>
        </w:rPr>
        <w:t>a</w:t>
      </w:r>
      <w:r w:rsidRPr="00B15BAA">
        <w:rPr>
          <w:rStyle w:val="IMP-text"/>
          <w:rFonts w:asciiTheme="minorHAnsi" w:hAnsiTheme="minorHAnsi"/>
          <w:color w:val="auto"/>
          <w:sz w:val="22"/>
          <w:szCs w:val="24"/>
        </w:rPr>
        <w:t xml:space="preserve">ssociation is an excellent way to get involved in </w:t>
      </w:r>
      <w:r>
        <w:rPr>
          <w:rStyle w:val="IMP-text"/>
          <w:rFonts w:asciiTheme="minorHAnsi" w:hAnsiTheme="minorHAnsi"/>
          <w:color w:val="auto"/>
          <w:sz w:val="22"/>
          <w:szCs w:val="24"/>
        </w:rPr>
        <w:t xml:space="preserve">the </w:t>
      </w:r>
      <w:r w:rsidRPr="00B15BAA">
        <w:rPr>
          <w:rStyle w:val="IMP-text"/>
          <w:rFonts w:asciiTheme="minorHAnsi" w:hAnsiTheme="minorHAnsi"/>
          <w:color w:val="auto"/>
          <w:sz w:val="22"/>
          <w:szCs w:val="24"/>
        </w:rPr>
        <w:t xml:space="preserve">hall and campus life and can provide leadership development opportunities. UNT’s Residence Hall Association (RHA) unifies each individual hall </w:t>
      </w:r>
      <w:r>
        <w:rPr>
          <w:rStyle w:val="IMP-text"/>
          <w:rFonts w:asciiTheme="minorHAnsi" w:hAnsiTheme="minorHAnsi"/>
          <w:color w:val="auto"/>
          <w:sz w:val="22"/>
          <w:szCs w:val="24"/>
        </w:rPr>
        <w:t>association</w:t>
      </w:r>
      <w:r w:rsidRPr="00B15BAA">
        <w:rPr>
          <w:rStyle w:val="IMP-text"/>
          <w:rFonts w:asciiTheme="minorHAnsi" w:hAnsiTheme="minorHAnsi"/>
          <w:color w:val="auto"/>
          <w:sz w:val="22"/>
          <w:szCs w:val="24"/>
        </w:rPr>
        <w:t xml:space="preserve"> into one </w:t>
      </w:r>
      <w:r>
        <w:rPr>
          <w:rStyle w:val="IMP-text"/>
          <w:rFonts w:asciiTheme="minorHAnsi" w:hAnsiTheme="minorHAnsi"/>
          <w:color w:val="auto"/>
          <w:sz w:val="22"/>
          <w:szCs w:val="24"/>
        </w:rPr>
        <w:t>campus-wide student organization</w:t>
      </w:r>
      <w:r w:rsidRPr="00B15BAA">
        <w:rPr>
          <w:rStyle w:val="IMP-text"/>
          <w:rFonts w:asciiTheme="minorHAnsi" w:hAnsiTheme="minorHAnsi"/>
          <w:color w:val="auto"/>
          <w:sz w:val="22"/>
          <w:szCs w:val="24"/>
        </w:rPr>
        <w:t>. RHA sponsors cultural, recreational, social, and educational events</w:t>
      </w:r>
      <w:r>
        <w:rPr>
          <w:rStyle w:val="IMP-text"/>
          <w:rFonts w:asciiTheme="minorHAnsi" w:hAnsiTheme="minorHAnsi"/>
          <w:color w:val="auto"/>
          <w:sz w:val="22"/>
          <w:szCs w:val="24"/>
        </w:rPr>
        <w:t>,</w:t>
      </w:r>
      <w:r w:rsidRPr="00B15BAA">
        <w:rPr>
          <w:rStyle w:val="IMP-text"/>
          <w:rFonts w:asciiTheme="minorHAnsi" w:hAnsiTheme="minorHAnsi"/>
          <w:color w:val="auto"/>
          <w:sz w:val="22"/>
          <w:szCs w:val="24"/>
        </w:rPr>
        <w:t xml:space="preserve"> promotes UNT school pride</w:t>
      </w:r>
      <w:r>
        <w:rPr>
          <w:rStyle w:val="IMP-text"/>
          <w:rFonts w:asciiTheme="minorHAnsi" w:hAnsiTheme="minorHAnsi"/>
          <w:color w:val="auto"/>
          <w:sz w:val="22"/>
          <w:szCs w:val="24"/>
        </w:rPr>
        <w:t>,</w:t>
      </w:r>
      <w:r w:rsidRPr="00B15BAA">
        <w:rPr>
          <w:rStyle w:val="IMP-text"/>
          <w:rFonts w:asciiTheme="minorHAnsi" w:hAnsiTheme="minorHAnsi"/>
          <w:color w:val="auto"/>
          <w:sz w:val="22"/>
          <w:szCs w:val="24"/>
        </w:rPr>
        <w:t xml:space="preserve"> </w:t>
      </w:r>
      <w:r>
        <w:rPr>
          <w:rStyle w:val="IMP-text"/>
          <w:rFonts w:asciiTheme="minorHAnsi" w:hAnsiTheme="minorHAnsi"/>
          <w:color w:val="auto"/>
          <w:sz w:val="22"/>
          <w:szCs w:val="24"/>
        </w:rPr>
        <w:t xml:space="preserve">and </w:t>
      </w:r>
      <w:r w:rsidRPr="00B15BAA">
        <w:rPr>
          <w:rStyle w:val="IMP-text"/>
          <w:rFonts w:asciiTheme="minorHAnsi" w:hAnsiTheme="minorHAnsi"/>
          <w:color w:val="auto"/>
          <w:sz w:val="22"/>
          <w:szCs w:val="24"/>
        </w:rPr>
        <w:t xml:space="preserve">represents student opinions about residence life issues to the Housing administration and the larger campus community.  </w:t>
      </w:r>
    </w:p>
    <w:p w14:paraId="5DA5EF40" w14:textId="77777777" w:rsidR="00ED7C43" w:rsidRPr="00285857" w:rsidRDefault="00ED7C43" w:rsidP="00C70BDE">
      <w:pPr>
        <w:pStyle w:val="Heading2"/>
        <w:rPr>
          <w:rStyle w:val="IMP-subheads"/>
          <w:rFonts w:asciiTheme="majorHAnsi" w:hAnsiTheme="majorHAnsi"/>
          <w:sz w:val="28"/>
        </w:rPr>
      </w:pPr>
      <w:bookmarkStart w:id="21" w:name="_Toc158284296"/>
      <w:r w:rsidRPr="00285857">
        <w:rPr>
          <w:rStyle w:val="IMP-subheads"/>
          <w:rFonts w:asciiTheme="majorHAnsi" w:hAnsiTheme="majorHAnsi"/>
          <w:sz w:val="28"/>
        </w:rPr>
        <w:t>PROGRAMMING IN THE RESIDENCE HALLS</w:t>
      </w:r>
      <w:bookmarkEnd w:id="18"/>
      <w:bookmarkEnd w:id="21"/>
    </w:p>
    <w:p w14:paraId="41D84AE8" w14:textId="77777777" w:rsidR="00ED7C43" w:rsidRPr="000F49C4" w:rsidRDefault="00ED7C43" w:rsidP="00ED7C43">
      <w:pPr>
        <w:rPr>
          <w:rStyle w:val="IMP-text"/>
          <w:rFonts w:eastAsiaTheme="majorEastAsia" w:cstheme="majorBidi"/>
          <w:b/>
          <w:bCs/>
          <w:szCs w:val="26"/>
        </w:rPr>
      </w:pPr>
      <w:r>
        <w:rPr>
          <w:rStyle w:val="IMP-text"/>
          <w:rFonts w:asciiTheme="minorHAnsi" w:hAnsiTheme="minorHAnsi"/>
          <w:color w:val="auto"/>
          <w:sz w:val="22"/>
          <w:szCs w:val="24"/>
        </w:rPr>
        <w:t>T</w:t>
      </w:r>
      <w:r w:rsidRPr="000F49C4">
        <w:rPr>
          <w:rStyle w:val="IMP-text"/>
          <w:rFonts w:asciiTheme="minorHAnsi" w:hAnsiTheme="minorHAnsi"/>
          <w:color w:val="auto"/>
          <w:sz w:val="22"/>
          <w:szCs w:val="24"/>
        </w:rPr>
        <w:t>he residence hall</w:t>
      </w:r>
      <w:r w:rsidR="005356F3">
        <w:rPr>
          <w:rStyle w:val="IMP-text"/>
          <w:rFonts w:asciiTheme="minorHAnsi" w:hAnsiTheme="minorHAnsi"/>
          <w:color w:val="auto"/>
          <w:sz w:val="22"/>
          <w:szCs w:val="24"/>
        </w:rPr>
        <w:t xml:space="preserve"> staff</w:t>
      </w:r>
      <w:r w:rsidRPr="000F49C4">
        <w:rPr>
          <w:rStyle w:val="IMP-text"/>
          <w:rFonts w:asciiTheme="minorHAnsi" w:hAnsiTheme="minorHAnsi"/>
          <w:color w:val="auto"/>
          <w:sz w:val="22"/>
          <w:szCs w:val="24"/>
        </w:rPr>
        <w:t xml:space="preserve">s sponsor numerous academic, cultural, educational, social, and recreational </w:t>
      </w:r>
      <w:r>
        <w:rPr>
          <w:rStyle w:val="IMP-text"/>
          <w:rFonts w:asciiTheme="minorHAnsi" w:hAnsiTheme="minorHAnsi"/>
          <w:color w:val="auto"/>
          <w:sz w:val="22"/>
          <w:szCs w:val="24"/>
        </w:rPr>
        <w:t>programs</w:t>
      </w:r>
      <w:r w:rsidRPr="000F49C4">
        <w:rPr>
          <w:rStyle w:val="IMP-text"/>
          <w:rFonts w:asciiTheme="minorHAnsi" w:hAnsiTheme="minorHAnsi"/>
          <w:color w:val="auto"/>
          <w:sz w:val="22"/>
          <w:szCs w:val="24"/>
        </w:rPr>
        <w:t xml:space="preserve">. Housing programming </w:t>
      </w:r>
      <w:r>
        <w:rPr>
          <w:rStyle w:val="IMP-text"/>
          <w:rFonts w:asciiTheme="minorHAnsi" w:hAnsiTheme="minorHAnsi"/>
          <w:color w:val="auto"/>
          <w:sz w:val="22"/>
          <w:szCs w:val="24"/>
        </w:rPr>
        <w:t>utilizes</w:t>
      </w:r>
      <w:r w:rsidRPr="000F49C4">
        <w:rPr>
          <w:rStyle w:val="IMP-text"/>
          <w:rFonts w:asciiTheme="minorHAnsi" w:hAnsiTheme="minorHAnsi"/>
          <w:color w:val="auto"/>
          <w:sz w:val="22"/>
          <w:szCs w:val="24"/>
        </w:rPr>
        <w:t xml:space="preserve"> a wellness model geared toward the holistic development of the student and the community. </w:t>
      </w:r>
      <w:r w:rsidRPr="000F49C4">
        <w:rPr>
          <w:rStyle w:val="IMP-text"/>
          <w:rFonts w:asciiTheme="minorHAnsi" w:hAnsiTheme="minorHAnsi"/>
          <w:color w:val="auto"/>
          <w:sz w:val="22"/>
          <w:szCs w:val="24"/>
        </w:rPr>
        <w:lastRenderedPageBreak/>
        <w:t>Most programs are provided free to residents and provide opportunities for residents to grow socially, culturally</w:t>
      </w:r>
      <w:r>
        <w:rPr>
          <w:rStyle w:val="IMP-text"/>
          <w:rFonts w:asciiTheme="minorHAnsi" w:hAnsiTheme="minorHAnsi"/>
          <w:color w:val="auto"/>
          <w:sz w:val="22"/>
          <w:szCs w:val="24"/>
        </w:rPr>
        <w:t>,</w:t>
      </w:r>
      <w:r w:rsidRPr="000F49C4">
        <w:rPr>
          <w:rStyle w:val="IMP-text"/>
          <w:rFonts w:asciiTheme="minorHAnsi" w:hAnsiTheme="minorHAnsi"/>
          <w:color w:val="auto"/>
          <w:sz w:val="22"/>
          <w:szCs w:val="24"/>
        </w:rPr>
        <w:t xml:space="preserve"> and educationally while interacting with their peers and having fun. Students requiring special assistance to attend </w:t>
      </w:r>
      <w:r w:rsidR="0058528D">
        <w:rPr>
          <w:rStyle w:val="IMP-text"/>
          <w:rFonts w:asciiTheme="minorHAnsi" w:hAnsiTheme="minorHAnsi"/>
          <w:color w:val="auto"/>
          <w:sz w:val="22"/>
          <w:szCs w:val="24"/>
        </w:rPr>
        <w:t>or participate in residence hall program</w:t>
      </w:r>
      <w:r w:rsidR="008444FB">
        <w:rPr>
          <w:rStyle w:val="IMP-text"/>
          <w:rFonts w:asciiTheme="minorHAnsi" w:hAnsiTheme="minorHAnsi"/>
          <w:color w:val="auto"/>
          <w:sz w:val="22"/>
          <w:szCs w:val="24"/>
        </w:rPr>
        <w:t xml:space="preserve">s </w:t>
      </w:r>
      <w:r w:rsidRPr="000F49C4">
        <w:rPr>
          <w:rStyle w:val="IMP-text"/>
          <w:rFonts w:asciiTheme="minorHAnsi" w:hAnsiTheme="minorHAnsi"/>
          <w:color w:val="auto"/>
          <w:sz w:val="22"/>
          <w:szCs w:val="24"/>
        </w:rPr>
        <w:t xml:space="preserve">should contact </w:t>
      </w:r>
      <w:r>
        <w:rPr>
          <w:rStyle w:val="IMP-text"/>
          <w:rFonts w:asciiTheme="minorHAnsi" w:hAnsiTheme="minorHAnsi"/>
          <w:color w:val="auto"/>
          <w:sz w:val="22"/>
          <w:szCs w:val="24"/>
        </w:rPr>
        <w:t>the Office of Disability Accommodations</w:t>
      </w:r>
      <w:r w:rsidRPr="000F49C4">
        <w:rPr>
          <w:rStyle w:val="IMP-text"/>
          <w:rFonts w:asciiTheme="minorHAnsi" w:hAnsiTheme="minorHAnsi"/>
          <w:color w:val="auto"/>
          <w:sz w:val="22"/>
          <w:szCs w:val="24"/>
        </w:rPr>
        <w:t>.</w:t>
      </w:r>
    </w:p>
    <w:p w14:paraId="21BE8C43" w14:textId="77777777" w:rsidR="00676713" w:rsidRPr="00285857" w:rsidRDefault="00676713" w:rsidP="00C70BDE">
      <w:pPr>
        <w:pStyle w:val="Heading2"/>
        <w:rPr>
          <w:rStyle w:val="IMP-subheads"/>
          <w:rFonts w:asciiTheme="majorHAnsi" w:hAnsiTheme="majorHAnsi"/>
          <w:sz w:val="28"/>
        </w:rPr>
      </w:pPr>
      <w:bookmarkStart w:id="22" w:name="_Toc236043549"/>
      <w:bookmarkStart w:id="23" w:name="_Toc158284297"/>
      <w:r w:rsidRPr="00285857">
        <w:rPr>
          <w:rStyle w:val="IMP-subheads"/>
          <w:rFonts w:asciiTheme="majorHAnsi" w:hAnsiTheme="majorHAnsi"/>
          <w:sz w:val="28"/>
        </w:rPr>
        <w:t>WING MEETINGS</w:t>
      </w:r>
      <w:bookmarkEnd w:id="22"/>
      <w:bookmarkEnd w:id="23"/>
    </w:p>
    <w:p w14:paraId="2617A1FC" w14:textId="77777777" w:rsidR="00676713" w:rsidRDefault="00676713" w:rsidP="00676713">
      <w:pPr>
        <w:rPr>
          <w:rStyle w:val="IMP-text"/>
          <w:rFonts w:asciiTheme="minorHAnsi" w:hAnsiTheme="minorHAnsi"/>
          <w:color w:val="auto"/>
          <w:sz w:val="22"/>
          <w:szCs w:val="24"/>
        </w:rPr>
      </w:pPr>
      <w:r>
        <w:rPr>
          <w:rStyle w:val="IMP-text"/>
          <w:rFonts w:asciiTheme="minorHAnsi" w:hAnsiTheme="minorHAnsi"/>
          <w:color w:val="auto"/>
          <w:sz w:val="22"/>
          <w:szCs w:val="24"/>
        </w:rPr>
        <w:t>E</w:t>
      </w:r>
      <w:r w:rsidRPr="00926098">
        <w:rPr>
          <w:rStyle w:val="IMP-text"/>
          <w:rFonts w:asciiTheme="minorHAnsi" w:hAnsiTheme="minorHAnsi"/>
          <w:color w:val="auto"/>
          <w:sz w:val="22"/>
          <w:szCs w:val="24"/>
        </w:rPr>
        <w:t xml:space="preserve">ach semester during the first week of classes </w:t>
      </w:r>
      <w:r>
        <w:rPr>
          <w:rStyle w:val="IMP-text"/>
          <w:rFonts w:asciiTheme="minorHAnsi" w:hAnsiTheme="minorHAnsi"/>
          <w:color w:val="auto"/>
          <w:sz w:val="22"/>
          <w:szCs w:val="24"/>
        </w:rPr>
        <w:t>RAs hold w</w:t>
      </w:r>
      <w:r w:rsidRPr="00926098">
        <w:rPr>
          <w:rStyle w:val="IMP-text"/>
          <w:rFonts w:asciiTheme="minorHAnsi" w:hAnsiTheme="minorHAnsi"/>
          <w:color w:val="auto"/>
          <w:sz w:val="22"/>
          <w:szCs w:val="24"/>
        </w:rPr>
        <w:t xml:space="preserve">ing meetings to distribute information concerning </w:t>
      </w:r>
      <w:r>
        <w:rPr>
          <w:rStyle w:val="IMP-text"/>
          <w:rFonts w:asciiTheme="minorHAnsi" w:hAnsiTheme="minorHAnsi"/>
          <w:color w:val="auto"/>
          <w:sz w:val="22"/>
          <w:szCs w:val="24"/>
        </w:rPr>
        <w:t>Housing policies</w:t>
      </w:r>
      <w:r w:rsidRPr="00926098">
        <w:rPr>
          <w:rStyle w:val="IMP-text"/>
          <w:rFonts w:asciiTheme="minorHAnsi" w:hAnsiTheme="minorHAnsi"/>
          <w:color w:val="auto"/>
          <w:sz w:val="22"/>
          <w:szCs w:val="24"/>
        </w:rPr>
        <w:t xml:space="preserve">, safety and security, wing expectations, </w:t>
      </w:r>
      <w:r>
        <w:rPr>
          <w:rStyle w:val="IMP-text"/>
          <w:rFonts w:asciiTheme="minorHAnsi" w:hAnsiTheme="minorHAnsi"/>
          <w:color w:val="auto"/>
          <w:sz w:val="22"/>
          <w:szCs w:val="24"/>
        </w:rPr>
        <w:t>etc</w:t>
      </w:r>
      <w:r w:rsidRPr="00926098">
        <w:rPr>
          <w:rStyle w:val="IMP-text"/>
          <w:rFonts w:asciiTheme="minorHAnsi" w:hAnsiTheme="minorHAnsi"/>
          <w:color w:val="auto"/>
          <w:sz w:val="22"/>
          <w:szCs w:val="24"/>
        </w:rPr>
        <w:t>. Residents are responsible for all information provided at wing meetings, and residents who are unable to attend should inform their RA as soon as they are aware of the conflict so that they may obtain the information individually.</w:t>
      </w:r>
      <w:r>
        <w:rPr>
          <w:rStyle w:val="IMP-text"/>
          <w:rFonts w:asciiTheme="minorHAnsi" w:hAnsiTheme="minorHAnsi"/>
          <w:color w:val="auto"/>
          <w:sz w:val="22"/>
          <w:szCs w:val="24"/>
        </w:rPr>
        <w:t xml:space="preserve"> Wing meetings may be conducted throughout the semester to other address issues as they arise.</w:t>
      </w:r>
    </w:p>
    <w:p w14:paraId="73AE0A80" w14:textId="77777777" w:rsidR="0057450A" w:rsidRDefault="0057450A">
      <w:pPr>
        <w:rPr>
          <w:rFonts w:asciiTheme="majorHAnsi" w:eastAsiaTheme="majorEastAsia" w:hAnsiTheme="majorHAnsi" w:cstheme="majorBidi"/>
          <w:b/>
          <w:bCs/>
          <w:color w:val="517F21" w:themeColor="accent1" w:themeShade="BF"/>
          <w:sz w:val="28"/>
          <w:szCs w:val="28"/>
        </w:rPr>
      </w:pPr>
      <w:r>
        <w:br w:type="page"/>
      </w:r>
    </w:p>
    <w:p w14:paraId="76D5B50D" w14:textId="77777777" w:rsidR="0057450A" w:rsidRPr="00BC5813" w:rsidRDefault="0043073B" w:rsidP="00C4451F">
      <w:pPr>
        <w:pStyle w:val="Title"/>
        <w:outlineLvl w:val="0"/>
      </w:pPr>
      <w:bookmarkStart w:id="24" w:name="_Toc158284298"/>
      <w:r w:rsidRPr="00BC5813">
        <w:lastRenderedPageBreak/>
        <w:t>SAFETY</w:t>
      </w:r>
      <w:bookmarkEnd w:id="24"/>
    </w:p>
    <w:p w14:paraId="7F8FAAEE" w14:textId="77777777" w:rsidR="00BC5813" w:rsidRPr="00775A3A" w:rsidRDefault="00E7204D" w:rsidP="00BC5813">
      <w:pPr>
        <w:rPr>
          <w:rStyle w:val="IMP-text"/>
        </w:rPr>
      </w:pPr>
      <w:r>
        <w:t>UNT and</w:t>
      </w:r>
      <w:r w:rsidR="00191CCA">
        <w:t xml:space="preserve"> the Department of</w:t>
      </w:r>
      <w:r>
        <w:t xml:space="preserve"> </w:t>
      </w:r>
      <w:r w:rsidR="00BC5813">
        <w:t xml:space="preserve">Housing </w:t>
      </w:r>
      <w:r w:rsidR="00191CCA">
        <w:t xml:space="preserve">and Residence Life </w:t>
      </w:r>
      <w:r w:rsidR="00BC5813">
        <w:t>are committed to providing a safe environment for students. Residence hall staff will address situations that threaten individual or community safety</w:t>
      </w:r>
      <w:r w:rsidR="00125A16">
        <w:t xml:space="preserve"> according to established disciplinary and emergency procedures</w:t>
      </w:r>
      <w:r w:rsidR="00BC5813">
        <w:t xml:space="preserve">. </w:t>
      </w:r>
    </w:p>
    <w:p w14:paraId="459D6C5D" w14:textId="77777777" w:rsidR="00676713" w:rsidRPr="00C70BDE" w:rsidRDefault="00676713" w:rsidP="00C70BDE">
      <w:pPr>
        <w:pStyle w:val="Heading1"/>
        <w:rPr>
          <w:rStyle w:val="IMP-subheads"/>
          <w:rFonts w:asciiTheme="majorHAnsi" w:hAnsiTheme="majorHAnsi"/>
          <w:sz w:val="28"/>
        </w:rPr>
      </w:pPr>
      <w:bookmarkStart w:id="25" w:name="_Toc158284299"/>
      <w:bookmarkStart w:id="26" w:name="_Toc236043526"/>
      <w:bookmarkStart w:id="27" w:name="_Toc236043452"/>
      <w:bookmarkStart w:id="28" w:name="_Toc236043462"/>
      <w:r w:rsidRPr="00C70BDE">
        <w:rPr>
          <w:rStyle w:val="IMP-subheads"/>
          <w:rFonts w:asciiTheme="majorHAnsi" w:hAnsiTheme="majorHAnsi"/>
          <w:sz w:val="28"/>
        </w:rPr>
        <w:t>EMERGENCIES</w:t>
      </w:r>
      <w:bookmarkEnd w:id="25"/>
    </w:p>
    <w:p w14:paraId="43530806" w14:textId="77777777" w:rsidR="00676713" w:rsidRPr="00C70BDE" w:rsidRDefault="00676713" w:rsidP="00C70BDE">
      <w:pPr>
        <w:pStyle w:val="Heading2"/>
        <w:rPr>
          <w:rStyle w:val="IMP-textind"/>
          <w:rFonts w:asciiTheme="majorHAnsi" w:hAnsiTheme="majorHAnsi"/>
          <w:color w:val="6DAA2D" w:themeColor="accent1"/>
          <w:sz w:val="26"/>
        </w:rPr>
      </w:pPr>
      <w:bookmarkStart w:id="29" w:name="_Toc158284300"/>
      <w:r w:rsidRPr="00C70BDE">
        <w:rPr>
          <w:rStyle w:val="IMP-textind"/>
          <w:rFonts w:asciiTheme="majorHAnsi" w:hAnsiTheme="majorHAnsi"/>
          <w:color w:val="6DAA2D" w:themeColor="accent1"/>
          <w:sz w:val="26"/>
        </w:rPr>
        <w:t>REPORTING EMERGENCIES</w:t>
      </w:r>
      <w:bookmarkEnd w:id="29"/>
    </w:p>
    <w:p w14:paraId="636798A8" w14:textId="77777777" w:rsidR="00676713" w:rsidRDefault="00676713" w:rsidP="00676713">
      <w:pPr>
        <w:rPr>
          <w:rStyle w:val="IMP-textind"/>
          <w:rFonts w:asciiTheme="minorHAnsi" w:hAnsiTheme="minorHAnsi" w:cs="Arial"/>
          <w:color w:val="auto"/>
          <w:sz w:val="22"/>
          <w:szCs w:val="24"/>
        </w:rPr>
      </w:pPr>
      <w:r w:rsidRPr="00F15064">
        <w:rPr>
          <w:rStyle w:val="IMP-textind"/>
          <w:rFonts w:asciiTheme="minorHAnsi" w:hAnsiTheme="minorHAnsi" w:cs="Arial"/>
          <w:color w:val="auto"/>
          <w:sz w:val="22"/>
          <w:szCs w:val="24"/>
        </w:rPr>
        <w:t>In an emergency</w:t>
      </w:r>
      <w:r>
        <w:rPr>
          <w:rStyle w:val="IMP-textind"/>
          <w:rFonts w:asciiTheme="minorHAnsi" w:hAnsiTheme="minorHAnsi" w:cs="Arial"/>
          <w:color w:val="auto"/>
          <w:sz w:val="22"/>
          <w:szCs w:val="24"/>
        </w:rPr>
        <w:t>, bomb threat, or other threat to person or property</w:t>
      </w:r>
      <w:r w:rsidRPr="00F15064">
        <w:rPr>
          <w:rStyle w:val="IMP-textind"/>
          <w:rFonts w:asciiTheme="minorHAnsi" w:hAnsiTheme="minorHAnsi" w:cs="Arial"/>
          <w:color w:val="auto"/>
          <w:sz w:val="22"/>
          <w:szCs w:val="24"/>
        </w:rPr>
        <w:t>, dial 911</w:t>
      </w:r>
      <w:r>
        <w:rPr>
          <w:rStyle w:val="IMP-textind"/>
          <w:rFonts w:asciiTheme="minorHAnsi" w:hAnsiTheme="minorHAnsi" w:cs="Arial"/>
          <w:color w:val="auto"/>
          <w:sz w:val="22"/>
          <w:szCs w:val="24"/>
        </w:rPr>
        <w:t xml:space="preserve"> and g</w:t>
      </w:r>
      <w:r w:rsidRPr="00F15064">
        <w:rPr>
          <w:rStyle w:val="IMP-textind"/>
          <w:rFonts w:asciiTheme="minorHAnsi" w:hAnsiTheme="minorHAnsi" w:cs="Arial"/>
          <w:color w:val="auto"/>
          <w:sz w:val="22"/>
          <w:szCs w:val="24"/>
        </w:rPr>
        <w:t>ive a clear description of the problem, your location (including hall, floor</w:t>
      </w:r>
      <w:r>
        <w:rPr>
          <w:rStyle w:val="IMP-textind"/>
          <w:rFonts w:asciiTheme="minorHAnsi" w:hAnsiTheme="minorHAnsi" w:cs="Arial"/>
          <w:color w:val="auto"/>
          <w:sz w:val="22"/>
          <w:szCs w:val="24"/>
        </w:rPr>
        <w:t>,</w:t>
      </w:r>
      <w:r w:rsidRPr="00F15064">
        <w:rPr>
          <w:rStyle w:val="IMP-textind"/>
          <w:rFonts w:asciiTheme="minorHAnsi" w:hAnsiTheme="minorHAnsi" w:cs="Arial"/>
          <w:color w:val="auto"/>
          <w:sz w:val="22"/>
          <w:szCs w:val="24"/>
        </w:rPr>
        <w:t xml:space="preserve"> and room) and your name. Immediately following th</w:t>
      </w:r>
      <w:r>
        <w:rPr>
          <w:rStyle w:val="IMP-textind"/>
          <w:rFonts w:asciiTheme="minorHAnsi" w:hAnsiTheme="minorHAnsi" w:cs="Arial"/>
          <w:color w:val="auto"/>
          <w:sz w:val="22"/>
          <w:szCs w:val="24"/>
        </w:rPr>
        <w:t>e</w:t>
      </w:r>
      <w:r w:rsidRPr="00F15064">
        <w:rPr>
          <w:rStyle w:val="IMP-textind"/>
          <w:rFonts w:asciiTheme="minorHAnsi" w:hAnsiTheme="minorHAnsi" w:cs="Arial"/>
          <w:color w:val="auto"/>
          <w:sz w:val="22"/>
          <w:szCs w:val="24"/>
        </w:rPr>
        <w:t xml:space="preserve"> call, please </w:t>
      </w:r>
      <w:r>
        <w:rPr>
          <w:rStyle w:val="IMP-textind"/>
          <w:rFonts w:asciiTheme="minorHAnsi" w:hAnsiTheme="minorHAnsi" w:cs="Arial"/>
          <w:color w:val="auto"/>
          <w:sz w:val="22"/>
          <w:szCs w:val="24"/>
        </w:rPr>
        <w:t>notify</w:t>
      </w:r>
      <w:r w:rsidRPr="00F15064">
        <w:rPr>
          <w:rStyle w:val="IMP-textind"/>
          <w:rFonts w:asciiTheme="minorHAnsi" w:hAnsiTheme="minorHAnsi" w:cs="Arial"/>
          <w:color w:val="auto"/>
          <w:sz w:val="22"/>
          <w:szCs w:val="24"/>
        </w:rPr>
        <w:t xml:space="preserve"> hall</w:t>
      </w:r>
      <w:r>
        <w:rPr>
          <w:rStyle w:val="IMP-textind"/>
          <w:rFonts w:asciiTheme="minorHAnsi" w:hAnsiTheme="minorHAnsi" w:cs="Arial"/>
          <w:color w:val="auto"/>
          <w:sz w:val="22"/>
          <w:szCs w:val="24"/>
        </w:rPr>
        <w:t xml:space="preserve"> staff </w:t>
      </w:r>
      <w:r w:rsidRPr="00F15064">
        <w:rPr>
          <w:rStyle w:val="IMP-textind"/>
          <w:rFonts w:asciiTheme="minorHAnsi" w:hAnsiTheme="minorHAnsi" w:cs="Arial"/>
          <w:color w:val="auto"/>
          <w:sz w:val="22"/>
          <w:szCs w:val="24"/>
        </w:rPr>
        <w:t xml:space="preserve">so that </w:t>
      </w:r>
      <w:r>
        <w:rPr>
          <w:rStyle w:val="IMP-textind"/>
          <w:rFonts w:asciiTheme="minorHAnsi" w:hAnsiTheme="minorHAnsi" w:cs="Arial"/>
          <w:color w:val="auto"/>
          <w:sz w:val="22"/>
          <w:szCs w:val="24"/>
        </w:rPr>
        <w:t>they may be of additional assistance</w:t>
      </w:r>
      <w:r w:rsidRPr="00F15064">
        <w:rPr>
          <w:rStyle w:val="IMP-textind"/>
          <w:rFonts w:asciiTheme="minorHAnsi" w:hAnsiTheme="minorHAnsi" w:cs="Arial"/>
          <w:color w:val="auto"/>
          <w:sz w:val="22"/>
          <w:szCs w:val="24"/>
        </w:rPr>
        <w:t>.</w:t>
      </w:r>
      <w:r>
        <w:rPr>
          <w:rStyle w:val="IMP-textind"/>
          <w:rFonts w:asciiTheme="minorHAnsi" w:hAnsiTheme="minorHAnsi" w:cs="Arial"/>
          <w:color w:val="auto"/>
          <w:sz w:val="22"/>
          <w:szCs w:val="24"/>
        </w:rPr>
        <w:t xml:space="preserve"> </w:t>
      </w:r>
    </w:p>
    <w:p w14:paraId="18585401" w14:textId="77777777" w:rsidR="00AD5544" w:rsidRPr="00C70BDE" w:rsidRDefault="00AD5544" w:rsidP="00C70BDE">
      <w:pPr>
        <w:pStyle w:val="Heading2"/>
        <w:rPr>
          <w:rStyle w:val="IMP-subheads"/>
          <w:rFonts w:asciiTheme="majorHAnsi" w:hAnsiTheme="majorHAnsi"/>
          <w:sz w:val="26"/>
        </w:rPr>
      </w:pPr>
      <w:bookmarkStart w:id="30" w:name="_Toc158284301"/>
      <w:bookmarkStart w:id="31" w:name="_Toc236043472"/>
      <w:bookmarkStart w:id="32" w:name="_Toc236043471"/>
      <w:bookmarkStart w:id="33" w:name="_Toc236043537"/>
      <w:bookmarkEnd w:id="26"/>
      <w:bookmarkEnd w:id="27"/>
      <w:bookmarkEnd w:id="28"/>
      <w:r w:rsidRPr="00C70BDE">
        <w:rPr>
          <w:rStyle w:val="IMP-subheads"/>
          <w:rFonts w:asciiTheme="majorHAnsi" w:hAnsiTheme="majorHAnsi"/>
          <w:sz w:val="26"/>
        </w:rPr>
        <w:t>EAGLE ALERT NOTIFICATION</w:t>
      </w:r>
      <w:bookmarkEnd w:id="30"/>
    </w:p>
    <w:p w14:paraId="0F9B5E38" w14:textId="77777777" w:rsidR="00AD5544" w:rsidRDefault="00AD5544" w:rsidP="00AD5544">
      <w:r>
        <w:t>UNT uses the Eagle Alert notification system to notify students with critical information in emergency situations. The Eagle Alert</w:t>
      </w:r>
      <w:r w:rsidR="006333CB" w:rsidRPr="006333CB">
        <w:t xml:space="preserve"> </w:t>
      </w:r>
      <w:r w:rsidR="006333CB">
        <w:t>notification</w:t>
      </w:r>
      <w:r>
        <w:t xml:space="preserve"> system distributes information by voice and text message to all active and registered students of UNT.  </w:t>
      </w:r>
      <w:r w:rsidR="00842C63" w:rsidRPr="00EB24A8">
        <w:rPr>
          <w:rFonts w:cstheme="minorHAnsi"/>
        </w:rPr>
        <w:t>Notification will be sent for campus closure due to inclement weather</w:t>
      </w:r>
      <w:r w:rsidR="00842C63">
        <w:rPr>
          <w:rFonts w:cstheme="minorHAnsi"/>
        </w:rPr>
        <w:t xml:space="preserve">, </w:t>
      </w:r>
      <w:r w:rsidR="00842C63" w:rsidRPr="00853EFA">
        <w:rPr>
          <w:rFonts w:cstheme="minorHAnsi"/>
        </w:rPr>
        <w:t>severe weather with imminent dangerous conditions affecting campus, such as tornado warnings</w:t>
      </w:r>
      <w:r w:rsidR="00842C63">
        <w:rPr>
          <w:rFonts w:cstheme="minorHAnsi"/>
        </w:rPr>
        <w:t>,</w:t>
      </w:r>
      <w:r w:rsidR="00842C63" w:rsidRPr="00853EFA">
        <w:rPr>
          <w:rFonts w:cstheme="minorHAnsi"/>
        </w:rPr>
        <w:t xml:space="preserve"> </w:t>
      </w:r>
      <w:r w:rsidR="00842C63" w:rsidRPr="00EB24A8">
        <w:rPr>
          <w:rFonts w:cstheme="minorHAnsi"/>
        </w:rPr>
        <w:t xml:space="preserve">and for health or public safety emergencies such as chemical spills, fires, or violence. </w:t>
      </w:r>
      <w:r w:rsidR="00842C63">
        <w:rPr>
          <w:rFonts w:cstheme="minorHAnsi"/>
        </w:rPr>
        <w:t xml:space="preserve">Students </w:t>
      </w:r>
      <w:r>
        <w:t xml:space="preserve">can check and update contact information for Eagle Alert by logging in to </w:t>
      </w:r>
      <w:hyperlink r:id="rId9" w:history="1">
        <w:r w:rsidRPr="00E039BB">
          <w:rPr>
            <w:rStyle w:val="weblinkChar"/>
          </w:rPr>
          <w:t>my.unt.edu</w:t>
        </w:r>
      </w:hyperlink>
      <w:r w:rsidR="00612C4B">
        <w:t xml:space="preserve">. </w:t>
      </w:r>
    </w:p>
    <w:p w14:paraId="567A3221" w14:textId="77777777" w:rsidR="00DA3FED" w:rsidRPr="00C70BDE" w:rsidRDefault="00DA3FED" w:rsidP="00C70BDE">
      <w:pPr>
        <w:pStyle w:val="Heading2"/>
        <w:rPr>
          <w:rStyle w:val="IMP-subheads"/>
          <w:rFonts w:asciiTheme="majorHAnsi" w:hAnsiTheme="majorHAnsi"/>
          <w:sz w:val="26"/>
        </w:rPr>
      </w:pPr>
      <w:bookmarkStart w:id="34" w:name="_Toc236043481"/>
      <w:bookmarkStart w:id="35" w:name="_Toc158284302"/>
      <w:bookmarkEnd w:id="31"/>
      <w:r w:rsidRPr="00C70BDE">
        <w:rPr>
          <w:rStyle w:val="IMP-subheads"/>
          <w:rFonts w:asciiTheme="majorHAnsi" w:hAnsiTheme="majorHAnsi"/>
          <w:sz w:val="26"/>
        </w:rPr>
        <w:t>EVACUATION AND TORNADO PROCEDURES</w:t>
      </w:r>
      <w:bookmarkEnd w:id="34"/>
      <w:bookmarkEnd w:id="35"/>
    </w:p>
    <w:p w14:paraId="28E20723" w14:textId="77777777" w:rsidR="00842C63" w:rsidRDefault="006333CB" w:rsidP="00842C63">
      <w:r w:rsidRPr="00382097">
        <w:t>Information regarding building evacuation</w:t>
      </w:r>
      <w:r>
        <w:t>, including individual residence halls, academic buildings and the University Union,</w:t>
      </w:r>
      <w:r w:rsidRPr="00382097">
        <w:t xml:space="preserve"> and severe weather procedures</w:t>
      </w:r>
      <w:r>
        <w:t xml:space="preserve"> and shelter in place maps for every residence hall and campus building</w:t>
      </w:r>
      <w:r w:rsidRPr="00382097">
        <w:t xml:space="preserve"> can be found</w:t>
      </w:r>
      <w:r w:rsidR="00033D95">
        <w:t xml:space="preserve"> on UNT’s Emergency Management page at </w:t>
      </w:r>
      <w:hyperlink r:id="rId10" w:history="1">
        <w:r w:rsidR="00252AD5">
          <w:rPr>
            <w:rStyle w:val="Hyperlink"/>
          </w:rPr>
          <w:t>http://emergency.unt.edu/site/emergency_planning/evacuation_and_shelter_maps</w:t>
        </w:r>
      </w:hyperlink>
      <w:r w:rsidR="00033D95">
        <w:t>.</w:t>
      </w:r>
      <w:r>
        <w:t xml:space="preserve"> </w:t>
      </w:r>
      <w:r w:rsidR="0058528D">
        <w:t>Residen</w:t>
      </w:r>
      <w:r w:rsidR="00252AD5">
        <w:t>ts</w:t>
      </w:r>
      <w:r w:rsidR="0058528D">
        <w:t xml:space="preserve"> of each hall should be specifically familiar with the emergency evacuation plans for their individual residence hall.</w:t>
      </w:r>
      <w:r w:rsidR="00842C63">
        <w:t xml:space="preserve"> M</w:t>
      </w:r>
      <w:r w:rsidR="00842C63" w:rsidRPr="008B0079">
        <w:t>ore information about UNT's e</w:t>
      </w:r>
      <w:r w:rsidR="00842C63">
        <w:t xml:space="preserve">mergency preparedness and procedures can be accessed at </w:t>
      </w:r>
      <w:hyperlink r:id="rId11" w:history="1">
        <w:r w:rsidR="00842C63" w:rsidRPr="008B0079">
          <w:rPr>
            <w:rStyle w:val="Hyperlink"/>
          </w:rPr>
          <w:t>http://emergency.unt.edu</w:t>
        </w:r>
      </w:hyperlink>
    </w:p>
    <w:p w14:paraId="023899D1" w14:textId="77777777" w:rsidR="00DA3FED" w:rsidRPr="00285857" w:rsidRDefault="0077791E" w:rsidP="00C70BDE">
      <w:pPr>
        <w:pStyle w:val="Heading3"/>
        <w:rPr>
          <w:rStyle w:val="IMP-text"/>
          <w:rFonts w:asciiTheme="majorHAnsi" w:hAnsiTheme="majorHAnsi"/>
          <w:color w:val="6DAA2D" w:themeColor="accent1"/>
          <w:sz w:val="22"/>
        </w:rPr>
      </w:pPr>
      <w:bookmarkStart w:id="36" w:name="_Toc158284303"/>
      <w:r w:rsidRPr="00285857">
        <w:rPr>
          <w:rStyle w:val="IMP-text"/>
          <w:rFonts w:asciiTheme="majorHAnsi" w:hAnsiTheme="majorHAnsi"/>
          <w:color w:val="6DAA2D" w:themeColor="accent1"/>
          <w:sz w:val="22"/>
        </w:rPr>
        <w:t>Fire</w:t>
      </w:r>
      <w:bookmarkEnd w:id="36"/>
    </w:p>
    <w:p w14:paraId="5071A112" w14:textId="77777777" w:rsidR="00DA3FED" w:rsidRPr="00AD5544" w:rsidRDefault="00DA3FED" w:rsidP="00DA3FED">
      <w:pPr>
        <w:rPr>
          <w:rStyle w:val="IMP-text"/>
          <w:rFonts w:asciiTheme="minorHAnsi" w:hAnsiTheme="minorHAnsi" w:cs="Arial"/>
          <w:color w:val="auto"/>
          <w:sz w:val="22"/>
          <w:szCs w:val="24"/>
        </w:rPr>
      </w:pPr>
      <w:r w:rsidRPr="00AD5544">
        <w:rPr>
          <w:rStyle w:val="IMP-text"/>
          <w:rFonts w:asciiTheme="minorHAnsi" w:hAnsiTheme="minorHAnsi" w:cs="Arial"/>
          <w:color w:val="auto"/>
          <w:sz w:val="22"/>
          <w:szCs w:val="24"/>
        </w:rPr>
        <w:t xml:space="preserve">The fire alarm sound in </w:t>
      </w:r>
      <w:r w:rsidR="00252AD5">
        <w:rPr>
          <w:rStyle w:val="IMP-text"/>
          <w:rFonts w:asciiTheme="minorHAnsi" w:hAnsiTheme="minorHAnsi" w:cs="Arial"/>
          <w:color w:val="auto"/>
          <w:sz w:val="22"/>
          <w:szCs w:val="24"/>
        </w:rPr>
        <w:t>the</w:t>
      </w:r>
      <w:r w:rsidR="00252AD5" w:rsidRPr="00AD5544">
        <w:rPr>
          <w:rStyle w:val="IMP-text"/>
          <w:rFonts w:asciiTheme="minorHAnsi" w:hAnsiTheme="minorHAnsi" w:cs="Arial"/>
          <w:color w:val="auto"/>
          <w:sz w:val="22"/>
          <w:szCs w:val="24"/>
        </w:rPr>
        <w:t xml:space="preserve"> </w:t>
      </w:r>
      <w:r w:rsidRPr="00AD5544">
        <w:rPr>
          <w:rStyle w:val="IMP-text"/>
          <w:rFonts w:asciiTheme="minorHAnsi" w:hAnsiTheme="minorHAnsi" w:cs="Arial"/>
          <w:color w:val="auto"/>
          <w:sz w:val="22"/>
          <w:szCs w:val="24"/>
        </w:rPr>
        <w:t xml:space="preserve">residence halls is </w:t>
      </w:r>
      <w:r w:rsidR="00252AD5">
        <w:rPr>
          <w:rStyle w:val="IMP-text"/>
          <w:rFonts w:asciiTheme="minorHAnsi" w:hAnsiTheme="minorHAnsi" w:cs="Arial"/>
          <w:color w:val="auto"/>
          <w:sz w:val="22"/>
          <w:szCs w:val="24"/>
        </w:rPr>
        <w:t xml:space="preserve">either </w:t>
      </w:r>
      <w:r w:rsidRPr="00AD5544">
        <w:rPr>
          <w:rStyle w:val="IMP-text"/>
          <w:rFonts w:asciiTheme="minorHAnsi" w:hAnsiTheme="minorHAnsi" w:cs="Arial"/>
          <w:color w:val="auto"/>
          <w:sz w:val="22"/>
          <w:szCs w:val="24"/>
        </w:rPr>
        <w:t>three intermittent bursts</w:t>
      </w:r>
      <w:r w:rsidR="00252AD5">
        <w:rPr>
          <w:rStyle w:val="IMP-text"/>
          <w:rFonts w:asciiTheme="minorHAnsi" w:hAnsiTheme="minorHAnsi" w:cs="Arial"/>
          <w:color w:val="auto"/>
          <w:sz w:val="22"/>
          <w:szCs w:val="24"/>
        </w:rPr>
        <w:t xml:space="preserve"> or a siren accompanied by a voice recording</w:t>
      </w:r>
      <w:r w:rsidRPr="00AD5544">
        <w:rPr>
          <w:rStyle w:val="IMP-text"/>
          <w:rFonts w:asciiTheme="minorHAnsi" w:hAnsiTheme="minorHAnsi" w:cs="Arial"/>
          <w:color w:val="auto"/>
          <w:sz w:val="22"/>
          <w:szCs w:val="24"/>
        </w:rPr>
        <w:t>.</w:t>
      </w:r>
      <w:r w:rsidR="00252AD5">
        <w:rPr>
          <w:rStyle w:val="IMP-text"/>
          <w:rFonts w:asciiTheme="minorHAnsi" w:hAnsiTheme="minorHAnsi" w:cs="Arial"/>
          <w:color w:val="auto"/>
          <w:sz w:val="22"/>
          <w:szCs w:val="24"/>
        </w:rPr>
        <w:t xml:space="preserve"> Residents will be informed of their hall’s </w:t>
      </w:r>
      <w:r w:rsidR="002D6759">
        <w:rPr>
          <w:rStyle w:val="IMP-text"/>
          <w:rFonts w:asciiTheme="minorHAnsi" w:hAnsiTheme="minorHAnsi" w:cs="Arial"/>
          <w:color w:val="auto"/>
          <w:sz w:val="22"/>
          <w:szCs w:val="24"/>
        </w:rPr>
        <w:t xml:space="preserve">alarm sound </w:t>
      </w:r>
      <w:r w:rsidR="00252AD5">
        <w:rPr>
          <w:rStyle w:val="IMP-text"/>
          <w:rFonts w:asciiTheme="minorHAnsi" w:hAnsiTheme="minorHAnsi" w:cs="Arial"/>
          <w:color w:val="auto"/>
          <w:sz w:val="22"/>
          <w:szCs w:val="24"/>
        </w:rPr>
        <w:t xml:space="preserve">during the mandatory wing meeting at the beginning of </w:t>
      </w:r>
      <w:r w:rsidR="002D6759">
        <w:rPr>
          <w:rStyle w:val="IMP-text"/>
          <w:rFonts w:asciiTheme="minorHAnsi" w:hAnsiTheme="minorHAnsi" w:cs="Arial"/>
          <w:color w:val="auto"/>
          <w:sz w:val="22"/>
          <w:szCs w:val="24"/>
        </w:rPr>
        <w:t xml:space="preserve">each </w:t>
      </w:r>
      <w:r w:rsidR="00252AD5">
        <w:rPr>
          <w:rStyle w:val="IMP-text"/>
          <w:rFonts w:asciiTheme="minorHAnsi" w:hAnsiTheme="minorHAnsi" w:cs="Arial"/>
          <w:color w:val="auto"/>
          <w:sz w:val="22"/>
          <w:szCs w:val="24"/>
        </w:rPr>
        <w:t>semester.</w:t>
      </w:r>
      <w:r w:rsidRPr="00AD5544">
        <w:rPr>
          <w:rStyle w:val="IMP-text"/>
          <w:rFonts w:asciiTheme="minorHAnsi" w:hAnsiTheme="minorHAnsi" w:cs="Arial"/>
          <w:color w:val="auto"/>
          <w:sz w:val="22"/>
          <w:szCs w:val="24"/>
        </w:rPr>
        <w:t xml:space="preserve"> In the event of an emergency or a periodic fire drill, all residents and their guests must evacuate the building</w:t>
      </w:r>
      <w:r w:rsidR="002D6759">
        <w:rPr>
          <w:rStyle w:val="IMP-text"/>
          <w:rFonts w:asciiTheme="minorHAnsi" w:hAnsiTheme="minorHAnsi" w:cs="Arial"/>
          <w:color w:val="auto"/>
          <w:sz w:val="22"/>
          <w:szCs w:val="24"/>
        </w:rPr>
        <w:t xml:space="preserve"> and meet at the </w:t>
      </w:r>
      <w:r w:rsidRPr="00AD5544">
        <w:rPr>
          <w:rStyle w:val="IMP-text"/>
          <w:rFonts w:asciiTheme="minorHAnsi" w:hAnsiTheme="minorHAnsi" w:cs="Arial"/>
          <w:color w:val="auto"/>
          <w:sz w:val="22"/>
          <w:szCs w:val="24"/>
        </w:rPr>
        <w:t>designated</w:t>
      </w:r>
      <w:r w:rsidR="00725443">
        <w:rPr>
          <w:rStyle w:val="IMP-text"/>
          <w:rFonts w:asciiTheme="minorHAnsi" w:hAnsiTheme="minorHAnsi" w:cs="Arial"/>
          <w:color w:val="auto"/>
          <w:sz w:val="22"/>
          <w:szCs w:val="24"/>
        </w:rPr>
        <w:t xml:space="preserve"> </w:t>
      </w:r>
      <w:r w:rsidR="002D6759">
        <w:rPr>
          <w:rStyle w:val="IMP-text"/>
          <w:rFonts w:asciiTheme="minorHAnsi" w:hAnsiTheme="minorHAnsi" w:cs="Arial"/>
          <w:color w:val="auto"/>
          <w:sz w:val="22"/>
          <w:szCs w:val="24"/>
        </w:rPr>
        <w:t>assembly area</w:t>
      </w:r>
      <w:r w:rsidRPr="00AD5544">
        <w:rPr>
          <w:rStyle w:val="IMP-text"/>
          <w:rFonts w:asciiTheme="minorHAnsi" w:hAnsiTheme="minorHAnsi" w:cs="Arial"/>
          <w:color w:val="auto"/>
          <w:sz w:val="22"/>
          <w:szCs w:val="24"/>
        </w:rPr>
        <w:t xml:space="preserve">. </w:t>
      </w:r>
    </w:p>
    <w:p w14:paraId="323D0795" w14:textId="77777777" w:rsidR="00DA3FED" w:rsidRPr="00285857" w:rsidRDefault="0077791E" w:rsidP="00C70BDE">
      <w:pPr>
        <w:pStyle w:val="Heading3"/>
        <w:rPr>
          <w:rStyle w:val="IMP-subheads"/>
          <w:rFonts w:asciiTheme="majorHAnsi" w:hAnsiTheme="majorHAnsi"/>
          <w:sz w:val="22"/>
        </w:rPr>
      </w:pPr>
      <w:bookmarkStart w:id="37" w:name="_Toc158284304"/>
      <w:r w:rsidRPr="00285857">
        <w:rPr>
          <w:rStyle w:val="IMP-subheads"/>
          <w:rFonts w:asciiTheme="majorHAnsi" w:hAnsiTheme="majorHAnsi"/>
          <w:sz w:val="22"/>
        </w:rPr>
        <w:t>Tornado</w:t>
      </w:r>
      <w:bookmarkEnd w:id="37"/>
      <w:r w:rsidRPr="00285857">
        <w:rPr>
          <w:rStyle w:val="IMP-subheads"/>
          <w:rFonts w:asciiTheme="majorHAnsi" w:hAnsiTheme="majorHAnsi"/>
          <w:sz w:val="22"/>
        </w:rPr>
        <w:t xml:space="preserve"> </w:t>
      </w:r>
    </w:p>
    <w:p w14:paraId="6A58BA04" w14:textId="77777777" w:rsidR="00DA3FED" w:rsidRPr="00AD5544" w:rsidRDefault="00DA3FED" w:rsidP="00DA3FED">
      <w:pPr>
        <w:rPr>
          <w:rStyle w:val="IMP-text"/>
          <w:rFonts w:eastAsiaTheme="majorEastAsia" w:cstheme="majorBidi"/>
          <w:b/>
          <w:bCs/>
          <w:szCs w:val="26"/>
        </w:rPr>
      </w:pPr>
      <w:r w:rsidRPr="00AD5544">
        <w:rPr>
          <w:rStyle w:val="IMP-text"/>
          <w:rFonts w:asciiTheme="minorHAnsi" w:hAnsiTheme="minorHAnsi"/>
          <w:color w:val="auto"/>
          <w:sz w:val="22"/>
          <w:szCs w:val="24"/>
        </w:rPr>
        <w:t>The National Weather Service issues two types of tornado alerts: tornado watch and tornado warning. Residents should be familiar with this distinction and the course of action to follow for each.</w:t>
      </w:r>
    </w:p>
    <w:p w14:paraId="68E511F4" w14:textId="77777777" w:rsidR="00DA3FED" w:rsidRPr="00285857" w:rsidRDefault="00DA3FED" w:rsidP="00C70BDE">
      <w:pPr>
        <w:pStyle w:val="Heading3"/>
        <w:rPr>
          <w:rStyle w:val="IMP-text"/>
          <w:rFonts w:asciiTheme="majorHAnsi" w:hAnsiTheme="majorHAnsi"/>
          <w:color w:val="6DAA2D" w:themeColor="accent1"/>
          <w:sz w:val="22"/>
        </w:rPr>
      </w:pPr>
      <w:bookmarkStart w:id="38" w:name="_Toc158284305"/>
      <w:r w:rsidRPr="00285857">
        <w:rPr>
          <w:rStyle w:val="IMP-text"/>
          <w:rFonts w:asciiTheme="majorHAnsi" w:hAnsiTheme="majorHAnsi"/>
          <w:color w:val="6DAA2D" w:themeColor="accent1"/>
          <w:sz w:val="22"/>
        </w:rPr>
        <w:t>Tornado Watch</w:t>
      </w:r>
      <w:bookmarkEnd w:id="38"/>
    </w:p>
    <w:p w14:paraId="36EEAA10" w14:textId="77777777" w:rsidR="00DA3FED" w:rsidRPr="00842C63" w:rsidRDefault="00842C63" w:rsidP="00DA3FED">
      <w:pPr>
        <w:rPr>
          <w:rStyle w:val="IMP-text"/>
          <w:rFonts w:eastAsiaTheme="majorEastAsia" w:cstheme="majorBidi"/>
          <w:b/>
          <w:bCs/>
          <w:i/>
          <w:iCs/>
          <w:sz w:val="22"/>
        </w:rPr>
      </w:pPr>
      <w:r w:rsidRPr="00842C63">
        <w:rPr>
          <w:rStyle w:val="IMP-text"/>
          <w:rFonts w:asciiTheme="minorHAnsi" w:hAnsiTheme="minorHAnsi" w:cstheme="minorHAnsi"/>
          <w:sz w:val="22"/>
        </w:rPr>
        <w:t>A Tornado Watch indicates conditions are favorable for the development of tornadoes in the watch area.  Residents should monitor television or radio weather bulletins for details and changes in weather conditions. The residence halls will not activate the hall’s tornado alarm unless the watch becomes upgraded to a warning.</w:t>
      </w:r>
    </w:p>
    <w:p w14:paraId="7CFEFB47" w14:textId="77777777" w:rsidR="00DA3FED" w:rsidRPr="00285857" w:rsidRDefault="00DA3FED" w:rsidP="00285857">
      <w:pPr>
        <w:pStyle w:val="Heading4"/>
        <w:rPr>
          <w:rStyle w:val="IMP-text"/>
          <w:rFonts w:asciiTheme="majorHAnsi" w:hAnsiTheme="majorHAnsi"/>
          <w:color w:val="6DAA2D" w:themeColor="accent1"/>
          <w:sz w:val="22"/>
        </w:rPr>
      </w:pPr>
      <w:r w:rsidRPr="00285857">
        <w:rPr>
          <w:rStyle w:val="IMP-text"/>
          <w:rFonts w:asciiTheme="majorHAnsi" w:hAnsiTheme="majorHAnsi"/>
          <w:color w:val="6DAA2D" w:themeColor="accent1"/>
          <w:sz w:val="22"/>
        </w:rPr>
        <w:lastRenderedPageBreak/>
        <w:t xml:space="preserve">Tornado Warning </w:t>
      </w:r>
    </w:p>
    <w:p w14:paraId="5CFAE055" w14:textId="77777777" w:rsidR="00842C63" w:rsidRPr="00842C63" w:rsidRDefault="00842C63" w:rsidP="00842C63">
      <w:pPr>
        <w:rPr>
          <w:rStyle w:val="IMP-text"/>
          <w:rFonts w:asciiTheme="minorHAnsi" w:hAnsiTheme="minorHAnsi" w:cstheme="minorHAnsi"/>
          <w:sz w:val="22"/>
        </w:rPr>
      </w:pPr>
      <w:r w:rsidRPr="00842C63">
        <w:rPr>
          <w:rStyle w:val="IMP-text"/>
          <w:rFonts w:asciiTheme="minorHAnsi" w:hAnsiTheme="minorHAnsi" w:cstheme="minorHAnsi"/>
          <w:sz w:val="22"/>
        </w:rPr>
        <w:t xml:space="preserve">A Tornado Warning indicates that tornadic activity is imminent or already occurring in the warning area. The civil defense sirens will sound when a tornado warning has been issued and the residence hall alarms will sound in </w:t>
      </w:r>
      <w:r w:rsidRPr="00842C63">
        <w:rPr>
          <w:rStyle w:val="IMP-text"/>
          <w:rFonts w:asciiTheme="minorHAnsi" w:hAnsiTheme="minorHAnsi" w:cstheme="minorHAnsi"/>
          <w:i/>
          <w:sz w:val="22"/>
        </w:rPr>
        <w:t>one long continuous alarm</w:t>
      </w:r>
      <w:r w:rsidRPr="00842C63">
        <w:rPr>
          <w:rStyle w:val="IMP-text"/>
          <w:rFonts w:asciiTheme="minorHAnsi" w:hAnsiTheme="minorHAnsi" w:cstheme="minorHAnsi"/>
          <w:sz w:val="22"/>
        </w:rPr>
        <w:t xml:space="preserve"> (in some halls students will also hear a voice with pre</w:t>
      </w:r>
      <w:r w:rsidRPr="00842C63">
        <w:rPr>
          <w:rStyle w:val="IMP-text"/>
          <w:rFonts w:asciiTheme="minorHAnsi" w:hAnsiTheme="minorHAnsi" w:cstheme="minorHAnsi"/>
          <w:sz w:val="22"/>
        </w:rPr>
        <w:noBreakHyphen/>
        <w:t xml:space="preserve">recorded instructions on how to proceed). Whether the alarm is due to an actual emergency or a periodic tornado drill, residents and their guests must immediately comply with the directives given by hall staff. Residents must remain in the designated area through the duration of the warning for their safety. </w:t>
      </w:r>
    </w:p>
    <w:p w14:paraId="1F7CFB5E" w14:textId="77777777" w:rsidR="00676713" w:rsidRPr="00C70BDE" w:rsidRDefault="00676713" w:rsidP="00C70BDE">
      <w:pPr>
        <w:pStyle w:val="Heading2"/>
      </w:pPr>
      <w:bookmarkStart w:id="39" w:name="_Toc158284306"/>
      <w:r w:rsidRPr="00C70BDE">
        <w:t>UNIVERSITY CLOSINGS</w:t>
      </w:r>
      <w:bookmarkEnd w:id="39"/>
      <w:r w:rsidRPr="00C70BDE">
        <w:t xml:space="preserve"> </w:t>
      </w:r>
    </w:p>
    <w:p w14:paraId="18C3FA80" w14:textId="77777777" w:rsidR="00676713" w:rsidRDefault="00676713" w:rsidP="00676713">
      <w:r>
        <w:t xml:space="preserve">On rare occasions when the university closes due to inclement weather or other emergency, residents will be notified by </w:t>
      </w:r>
      <w:r w:rsidRPr="003840B2">
        <w:t xml:space="preserve">notices </w:t>
      </w:r>
      <w:r>
        <w:t xml:space="preserve">posted </w:t>
      </w:r>
      <w:r w:rsidRPr="003840B2">
        <w:t xml:space="preserve">in the halls, local </w:t>
      </w:r>
      <w:proofErr w:type="gramStart"/>
      <w:r w:rsidRPr="003840B2">
        <w:t>television</w:t>
      </w:r>
      <w:proofErr w:type="gramEnd"/>
      <w:r w:rsidRPr="003840B2">
        <w:t xml:space="preserve"> and radio broadcasts, the UNT homepage, or through Eagle Alert notifications.</w:t>
      </w:r>
      <w:r>
        <w:t xml:space="preserve"> R</w:t>
      </w:r>
      <w:r w:rsidRPr="003840B2">
        <w:t xml:space="preserve">esidence halls will remain open for </w:t>
      </w:r>
      <w:r>
        <w:t>resident</w:t>
      </w:r>
      <w:r w:rsidRPr="003840B2">
        <w:t xml:space="preserve">s </w:t>
      </w:r>
      <w:r>
        <w:t>o</w:t>
      </w:r>
      <w:r w:rsidRPr="003840B2">
        <w:t>n occasions that the University closes</w:t>
      </w:r>
      <w:r>
        <w:t xml:space="preserve"> due to inclement weather</w:t>
      </w:r>
      <w:r w:rsidRPr="003840B2">
        <w:t>.</w:t>
      </w:r>
    </w:p>
    <w:p w14:paraId="316DC091" w14:textId="77777777" w:rsidR="00285857" w:rsidRPr="00C70BDE" w:rsidRDefault="00285857" w:rsidP="00C70BDE">
      <w:pPr>
        <w:pStyle w:val="Heading1"/>
        <w:rPr>
          <w:rStyle w:val="IMP-subheads"/>
          <w:rFonts w:asciiTheme="majorHAnsi" w:hAnsiTheme="majorHAnsi"/>
          <w:sz w:val="28"/>
        </w:rPr>
      </w:pPr>
      <w:bookmarkStart w:id="40" w:name="_Toc158284307"/>
      <w:r w:rsidRPr="00C70BDE">
        <w:rPr>
          <w:rStyle w:val="IMP-subheads"/>
          <w:rFonts w:asciiTheme="majorHAnsi" w:hAnsiTheme="majorHAnsi"/>
          <w:sz w:val="28"/>
        </w:rPr>
        <w:t>FIRE SAFETY</w:t>
      </w:r>
      <w:bookmarkEnd w:id="40"/>
    </w:p>
    <w:p w14:paraId="5A8139C4" w14:textId="77777777" w:rsidR="00AD5544" w:rsidRPr="00C70BDE" w:rsidRDefault="00AD5544" w:rsidP="00C70BDE">
      <w:pPr>
        <w:pStyle w:val="Heading2"/>
        <w:rPr>
          <w:rStyle w:val="IMP-subheads"/>
          <w:rFonts w:asciiTheme="majorHAnsi" w:hAnsiTheme="majorHAnsi"/>
          <w:sz w:val="26"/>
        </w:rPr>
      </w:pPr>
      <w:bookmarkStart w:id="41" w:name="_Toc158284308"/>
      <w:r w:rsidRPr="00C70BDE">
        <w:rPr>
          <w:rStyle w:val="IMP-subheads"/>
          <w:rFonts w:asciiTheme="majorHAnsi" w:hAnsiTheme="majorHAnsi"/>
          <w:sz w:val="26"/>
        </w:rPr>
        <w:t>GENERAL FIRE SAFETY</w:t>
      </w:r>
      <w:r w:rsidR="009B4D21" w:rsidRPr="00C70BDE">
        <w:rPr>
          <w:rStyle w:val="IMP-subheads"/>
          <w:rFonts w:asciiTheme="majorHAnsi" w:hAnsiTheme="majorHAnsi"/>
          <w:sz w:val="26"/>
        </w:rPr>
        <w:t xml:space="preserve"> STANDARDS</w:t>
      </w:r>
      <w:bookmarkEnd w:id="41"/>
    </w:p>
    <w:p w14:paraId="2A91EBCC" w14:textId="77777777" w:rsidR="00AD5544" w:rsidRPr="00C70BDE" w:rsidRDefault="00AD5544" w:rsidP="00A56CD1">
      <w:pPr>
        <w:pStyle w:val="Heading3"/>
        <w:ind w:left="360"/>
      </w:pPr>
      <w:bookmarkStart w:id="42" w:name="_Toc158284309"/>
      <w:r w:rsidRPr="00C70BDE">
        <w:t>Resident Rooms</w:t>
      </w:r>
      <w:bookmarkEnd w:id="42"/>
    </w:p>
    <w:p w14:paraId="3B0FB18C" w14:textId="77777777" w:rsidR="00AD5544" w:rsidRPr="008A3E9F" w:rsidRDefault="00864E1B" w:rsidP="00A56CD1">
      <w:pPr>
        <w:pStyle w:val="NoSpacing"/>
        <w:numPr>
          <w:ilvl w:val="0"/>
          <w:numId w:val="54"/>
        </w:numPr>
        <w:ind w:left="1080"/>
        <w:rPr>
          <w:rFonts w:eastAsia="Times New Roman"/>
          <w:sz w:val="22"/>
        </w:rPr>
      </w:pPr>
      <w:r>
        <w:rPr>
          <w:rFonts w:eastAsia="Times New Roman"/>
          <w:sz w:val="22"/>
        </w:rPr>
        <w:t>E</w:t>
      </w:r>
      <w:r w:rsidR="00AD5544" w:rsidRPr="008A3E9F">
        <w:rPr>
          <w:rFonts w:eastAsia="Times New Roman"/>
          <w:sz w:val="22"/>
        </w:rPr>
        <w:t>xtension cords</w:t>
      </w:r>
      <w:r>
        <w:rPr>
          <w:rFonts w:eastAsia="Times New Roman"/>
          <w:sz w:val="22"/>
        </w:rPr>
        <w:t xml:space="preserve"> in the residence halls</w:t>
      </w:r>
      <w:r w:rsidR="00AD5544" w:rsidRPr="008A3E9F">
        <w:rPr>
          <w:rFonts w:eastAsia="Times New Roman"/>
          <w:sz w:val="22"/>
        </w:rPr>
        <w:t xml:space="preserve"> </w:t>
      </w:r>
      <w:r>
        <w:rPr>
          <w:rFonts w:eastAsia="Times New Roman"/>
          <w:sz w:val="22"/>
        </w:rPr>
        <w:t>must have</w:t>
      </w:r>
      <w:r w:rsidR="00AD5544" w:rsidRPr="008A3E9F">
        <w:rPr>
          <w:rFonts w:eastAsia="Times New Roman"/>
          <w:sz w:val="22"/>
        </w:rPr>
        <w:t xml:space="preserve"> a built in in-line fuse, circuit breaker, or overload protection.</w:t>
      </w:r>
    </w:p>
    <w:p w14:paraId="641B29CA" w14:textId="77777777" w:rsidR="00AD5544" w:rsidRPr="008A3E9F" w:rsidRDefault="00725443" w:rsidP="00A56CD1">
      <w:pPr>
        <w:pStyle w:val="NoSpacing"/>
        <w:numPr>
          <w:ilvl w:val="0"/>
          <w:numId w:val="54"/>
        </w:numPr>
        <w:ind w:left="1080"/>
        <w:rPr>
          <w:rFonts w:eastAsia="Times New Roman"/>
          <w:sz w:val="22"/>
        </w:rPr>
      </w:pPr>
      <w:r>
        <w:rPr>
          <w:rFonts w:eastAsia="Times New Roman"/>
          <w:sz w:val="22"/>
        </w:rPr>
        <w:t>Do not run e</w:t>
      </w:r>
      <w:r w:rsidR="00AD5544" w:rsidRPr="008A3E9F">
        <w:rPr>
          <w:rFonts w:eastAsia="Times New Roman"/>
          <w:sz w:val="22"/>
        </w:rPr>
        <w:t xml:space="preserve">lectrical cords </w:t>
      </w:r>
      <w:r w:rsidR="00864E1B">
        <w:rPr>
          <w:rFonts w:eastAsia="Times New Roman"/>
          <w:sz w:val="22"/>
        </w:rPr>
        <w:t xml:space="preserve">should </w:t>
      </w:r>
      <w:r w:rsidR="00AD5544" w:rsidRPr="008A3E9F">
        <w:rPr>
          <w:rFonts w:eastAsia="Times New Roman"/>
          <w:sz w:val="22"/>
        </w:rPr>
        <w:t>under rugs, over nails or in high traffic areas.</w:t>
      </w:r>
    </w:p>
    <w:p w14:paraId="011F13BC" w14:textId="77777777" w:rsidR="00AD5544" w:rsidRPr="008A3E9F" w:rsidRDefault="00AD5544" w:rsidP="00A56CD1">
      <w:pPr>
        <w:pStyle w:val="NoSpacing"/>
        <w:numPr>
          <w:ilvl w:val="0"/>
          <w:numId w:val="54"/>
        </w:numPr>
        <w:ind w:left="1080"/>
        <w:rPr>
          <w:rFonts w:eastAsia="Times New Roman"/>
          <w:sz w:val="22"/>
        </w:rPr>
      </w:pPr>
      <w:r w:rsidRPr="008A3E9F">
        <w:rPr>
          <w:rFonts w:eastAsia="Times New Roman"/>
          <w:sz w:val="22"/>
        </w:rPr>
        <w:t xml:space="preserve">Do not staple electrical cords to walls or otherwise pierce the </w:t>
      </w:r>
      <w:r>
        <w:rPr>
          <w:rFonts w:eastAsia="Times New Roman"/>
          <w:sz w:val="22"/>
        </w:rPr>
        <w:t>cord</w:t>
      </w:r>
      <w:r w:rsidRPr="008A3E9F">
        <w:rPr>
          <w:rFonts w:eastAsia="Times New Roman"/>
          <w:sz w:val="22"/>
        </w:rPr>
        <w:t>.</w:t>
      </w:r>
    </w:p>
    <w:p w14:paraId="2044D59C" w14:textId="77777777" w:rsidR="00AD5544" w:rsidRPr="008A3E9F" w:rsidRDefault="00725443" w:rsidP="00A56CD1">
      <w:pPr>
        <w:pStyle w:val="NoSpacing"/>
        <w:numPr>
          <w:ilvl w:val="0"/>
          <w:numId w:val="54"/>
        </w:numPr>
        <w:ind w:left="1080"/>
        <w:rPr>
          <w:rFonts w:eastAsia="Times New Roman"/>
          <w:sz w:val="22"/>
        </w:rPr>
      </w:pPr>
      <w:r>
        <w:rPr>
          <w:rFonts w:eastAsia="Times New Roman"/>
          <w:sz w:val="22"/>
        </w:rPr>
        <w:t>Keep f</w:t>
      </w:r>
      <w:r w:rsidR="00AD5544">
        <w:rPr>
          <w:rFonts w:eastAsia="Times New Roman"/>
          <w:sz w:val="22"/>
        </w:rPr>
        <w:t>lammable</w:t>
      </w:r>
      <w:r w:rsidR="00AD5544" w:rsidRPr="008A3E9F">
        <w:rPr>
          <w:rFonts w:eastAsia="Times New Roman"/>
          <w:sz w:val="22"/>
        </w:rPr>
        <w:t xml:space="preserve"> </w:t>
      </w:r>
      <w:r w:rsidR="003F36C4">
        <w:rPr>
          <w:rFonts w:eastAsia="Times New Roman"/>
          <w:sz w:val="22"/>
        </w:rPr>
        <w:t>objects</w:t>
      </w:r>
      <w:r w:rsidR="00AD5544" w:rsidRPr="008A3E9F">
        <w:rPr>
          <w:rFonts w:eastAsia="Times New Roman"/>
          <w:sz w:val="22"/>
        </w:rPr>
        <w:t xml:space="preserve"> </w:t>
      </w:r>
      <w:r w:rsidR="00864E1B">
        <w:rPr>
          <w:rFonts w:eastAsia="Times New Roman"/>
          <w:sz w:val="22"/>
        </w:rPr>
        <w:t xml:space="preserve">away from </w:t>
      </w:r>
      <w:r w:rsidR="00AD5544" w:rsidRPr="008A3E9F">
        <w:rPr>
          <w:rFonts w:eastAsia="Times New Roman"/>
          <w:sz w:val="22"/>
        </w:rPr>
        <w:t xml:space="preserve">heat producing </w:t>
      </w:r>
      <w:r w:rsidR="00AD5544">
        <w:rPr>
          <w:rFonts w:eastAsia="Times New Roman"/>
          <w:sz w:val="22"/>
        </w:rPr>
        <w:t>items such as coffee makers</w:t>
      </w:r>
      <w:r w:rsidR="00AD5544" w:rsidRPr="008A3E9F">
        <w:rPr>
          <w:rFonts w:eastAsia="Times New Roman"/>
          <w:sz w:val="22"/>
        </w:rPr>
        <w:t>.</w:t>
      </w:r>
    </w:p>
    <w:p w14:paraId="0BC39200" w14:textId="77777777" w:rsidR="00AD5544" w:rsidRPr="008A3E9F" w:rsidRDefault="007502B2" w:rsidP="00A56CD1">
      <w:pPr>
        <w:pStyle w:val="NoSpacing"/>
        <w:numPr>
          <w:ilvl w:val="0"/>
          <w:numId w:val="54"/>
        </w:numPr>
        <w:ind w:left="1080"/>
        <w:rPr>
          <w:rFonts w:eastAsia="Times New Roman"/>
          <w:sz w:val="22"/>
        </w:rPr>
      </w:pPr>
      <w:r>
        <w:rPr>
          <w:rFonts w:eastAsia="Times New Roman"/>
          <w:sz w:val="22"/>
        </w:rPr>
        <w:t>P</w:t>
      </w:r>
      <w:r w:rsidR="00725443">
        <w:rPr>
          <w:rFonts w:eastAsia="Times New Roman"/>
          <w:sz w:val="22"/>
        </w:rPr>
        <w:t>lace r</w:t>
      </w:r>
      <w:r w:rsidR="00AD5544" w:rsidRPr="008A3E9F">
        <w:rPr>
          <w:rFonts w:eastAsia="Times New Roman"/>
          <w:sz w:val="22"/>
        </w:rPr>
        <w:t xml:space="preserve">ugs </w:t>
      </w:r>
      <w:r w:rsidR="00725443">
        <w:rPr>
          <w:rFonts w:eastAsia="Times New Roman"/>
          <w:sz w:val="22"/>
        </w:rPr>
        <w:t xml:space="preserve">in a location that </w:t>
      </w:r>
      <w:r>
        <w:rPr>
          <w:rFonts w:eastAsia="Times New Roman"/>
          <w:sz w:val="22"/>
        </w:rPr>
        <w:t xml:space="preserve">does not </w:t>
      </w:r>
      <w:r w:rsidR="00AD5544" w:rsidRPr="008A3E9F">
        <w:rPr>
          <w:rFonts w:eastAsia="Times New Roman"/>
          <w:sz w:val="22"/>
        </w:rPr>
        <w:t>hinder the opening and closing</w:t>
      </w:r>
      <w:r w:rsidR="00864E1B">
        <w:rPr>
          <w:rFonts w:eastAsia="Times New Roman"/>
          <w:sz w:val="22"/>
        </w:rPr>
        <w:t xml:space="preserve"> of doors</w:t>
      </w:r>
      <w:r w:rsidR="00AD5544" w:rsidRPr="008A3E9F">
        <w:rPr>
          <w:rFonts w:eastAsia="Times New Roman"/>
          <w:sz w:val="22"/>
        </w:rPr>
        <w:t>.</w:t>
      </w:r>
    </w:p>
    <w:p w14:paraId="68C4BE2F" w14:textId="77777777" w:rsidR="00864E1B" w:rsidRDefault="00725443" w:rsidP="00A56CD1">
      <w:pPr>
        <w:pStyle w:val="NoSpacing"/>
        <w:numPr>
          <w:ilvl w:val="0"/>
          <w:numId w:val="54"/>
        </w:numPr>
        <w:ind w:left="1080"/>
        <w:rPr>
          <w:rFonts w:eastAsia="Times New Roman"/>
          <w:sz w:val="22"/>
        </w:rPr>
      </w:pPr>
      <w:r>
        <w:rPr>
          <w:rFonts w:eastAsia="Times New Roman"/>
          <w:sz w:val="22"/>
        </w:rPr>
        <w:t>Do not hang o</w:t>
      </w:r>
      <w:r w:rsidR="00AD5544" w:rsidRPr="008A3E9F">
        <w:rPr>
          <w:rFonts w:eastAsia="Times New Roman"/>
          <w:sz w:val="22"/>
        </w:rPr>
        <w:t>bjects from sprinkler heads</w:t>
      </w:r>
      <w:r w:rsidR="00864E1B">
        <w:rPr>
          <w:rFonts w:eastAsia="Times New Roman"/>
          <w:sz w:val="22"/>
        </w:rPr>
        <w:t>.</w:t>
      </w:r>
    </w:p>
    <w:p w14:paraId="5EC111C3" w14:textId="77777777" w:rsidR="00AD5544" w:rsidRPr="008A3E9F" w:rsidRDefault="00864E1B" w:rsidP="00A56CD1">
      <w:pPr>
        <w:pStyle w:val="NoSpacing"/>
        <w:numPr>
          <w:ilvl w:val="0"/>
          <w:numId w:val="54"/>
        </w:numPr>
        <w:ind w:left="1080"/>
        <w:rPr>
          <w:rFonts w:eastAsia="Times New Roman"/>
          <w:sz w:val="22"/>
        </w:rPr>
      </w:pPr>
      <w:r>
        <w:rPr>
          <w:rFonts w:eastAsia="Times New Roman"/>
          <w:sz w:val="22"/>
        </w:rPr>
        <w:t xml:space="preserve">Do not </w:t>
      </w:r>
      <w:r w:rsidR="00AD5544" w:rsidRPr="008A3E9F">
        <w:rPr>
          <w:rFonts w:eastAsia="Times New Roman"/>
          <w:sz w:val="22"/>
        </w:rPr>
        <w:t>tamper</w:t>
      </w:r>
      <w:r>
        <w:rPr>
          <w:rFonts w:eastAsia="Times New Roman"/>
          <w:sz w:val="22"/>
        </w:rPr>
        <w:t xml:space="preserve"> with or </w:t>
      </w:r>
      <w:r w:rsidR="00AD5544" w:rsidRPr="008A3E9F">
        <w:rPr>
          <w:rFonts w:eastAsia="Times New Roman"/>
          <w:sz w:val="22"/>
        </w:rPr>
        <w:t>disable smoke detectors.</w:t>
      </w:r>
    </w:p>
    <w:p w14:paraId="2FD35197" w14:textId="77777777" w:rsidR="00AD5544" w:rsidRPr="008A3E9F" w:rsidRDefault="00725443" w:rsidP="00A56CD1">
      <w:pPr>
        <w:pStyle w:val="NoSpacing"/>
        <w:numPr>
          <w:ilvl w:val="0"/>
          <w:numId w:val="54"/>
        </w:numPr>
        <w:ind w:left="1080"/>
        <w:rPr>
          <w:rFonts w:eastAsia="Times New Roman"/>
          <w:sz w:val="22"/>
        </w:rPr>
      </w:pPr>
      <w:r>
        <w:rPr>
          <w:rFonts w:eastAsia="Times New Roman"/>
          <w:sz w:val="22"/>
        </w:rPr>
        <w:t>Do not store or stack i</w:t>
      </w:r>
      <w:r w:rsidR="00864E1B">
        <w:rPr>
          <w:rFonts w:eastAsia="Times New Roman"/>
          <w:sz w:val="22"/>
        </w:rPr>
        <w:t xml:space="preserve">tems should </w:t>
      </w:r>
      <w:r w:rsidR="00AD5544" w:rsidRPr="008A3E9F">
        <w:rPr>
          <w:rFonts w:eastAsia="Times New Roman"/>
          <w:sz w:val="22"/>
        </w:rPr>
        <w:t>within 18” of a sprinkler head.</w:t>
      </w:r>
    </w:p>
    <w:p w14:paraId="58EDC8F9" w14:textId="77777777" w:rsidR="00AD5544" w:rsidRPr="008A3E9F" w:rsidRDefault="00725443" w:rsidP="00A56CD1">
      <w:pPr>
        <w:pStyle w:val="NoSpacing"/>
        <w:numPr>
          <w:ilvl w:val="0"/>
          <w:numId w:val="54"/>
        </w:numPr>
        <w:ind w:left="1080"/>
        <w:rPr>
          <w:rFonts w:eastAsia="Times New Roman"/>
          <w:sz w:val="22"/>
        </w:rPr>
      </w:pPr>
      <w:r>
        <w:rPr>
          <w:rFonts w:eastAsia="Times New Roman"/>
          <w:sz w:val="22"/>
        </w:rPr>
        <w:t xml:space="preserve">Do not cover more than </w:t>
      </w:r>
      <w:r w:rsidRPr="003E2EFE">
        <w:rPr>
          <w:rFonts w:eastAsia="Times New Roman"/>
          <w:sz w:val="22"/>
        </w:rPr>
        <w:t>20% of your room door</w:t>
      </w:r>
      <w:r>
        <w:rPr>
          <w:rFonts w:eastAsia="Times New Roman"/>
          <w:sz w:val="22"/>
        </w:rPr>
        <w:t xml:space="preserve"> with paper or other d</w:t>
      </w:r>
      <w:r w:rsidR="00864E1B">
        <w:rPr>
          <w:rFonts w:eastAsia="Times New Roman"/>
          <w:sz w:val="22"/>
        </w:rPr>
        <w:t>ecorative items</w:t>
      </w:r>
      <w:r w:rsidR="00AD5544" w:rsidRPr="008A3E9F">
        <w:rPr>
          <w:rFonts w:eastAsia="Times New Roman"/>
          <w:sz w:val="22"/>
        </w:rPr>
        <w:t>.</w:t>
      </w:r>
    </w:p>
    <w:p w14:paraId="3543DE5C" w14:textId="77777777" w:rsidR="00AD5544" w:rsidRPr="008A3E9F" w:rsidRDefault="00864E1B" w:rsidP="00A56CD1">
      <w:pPr>
        <w:pStyle w:val="NoSpacing"/>
        <w:numPr>
          <w:ilvl w:val="0"/>
          <w:numId w:val="54"/>
        </w:numPr>
        <w:ind w:left="1080"/>
        <w:rPr>
          <w:rFonts w:eastAsia="Times New Roman"/>
          <w:sz w:val="22"/>
        </w:rPr>
      </w:pPr>
      <w:r>
        <w:rPr>
          <w:rFonts w:eastAsia="Times New Roman"/>
          <w:sz w:val="22"/>
        </w:rPr>
        <w:t>R</w:t>
      </w:r>
      <w:r w:rsidR="00AD5544" w:rsidRPr="008A3E9F">
        <w:rPr>
          <w:rFonts w:eastAsia="Times New Roman"/>
          <w:sz w:val="22"/>
        </w:rPr>
        <w:t xml:space="preserve">ope or string lights or neon signs </w:t>
      </w:r>
      <w:r>
        <w:rPr>
          <w:rFonts w:eastAsia="Times New Roman"/>
          <w:sz w:val="22"/>
        </w:rPr>
        <w:t>are not allowed in resident rooms.</w:t>
      </w:r>
    </w:p>
    <w:p w14:paraId="07B64A77" w14:textId="77777777" w:rsidR="00AD5544" w:rsidRPr="00C70BDE" w:rsidRDefault="00AD5544" w:rsidP="00A56CD1">
      <w:pPr>
        <w:pStyle w:val="Heading3"/>
        <w:ind w:left="360"/>
      </w:pPr>
      <w:bookmarkStart w:id="43" w:name="_Toc158284310"/>
      <w:r w:rsidRPr="00C70BDE">
        <w:t>Kitchenette</w:t>
      </w:r>
      <w:bookmarkEnd w:id="43"/>
    </w:p>
    <w:p w14:paraId="77535EF0" w14:textId="77777777" w:rsidR="00AD5544" w:rsidRPr="008A3E9F" w:rsidRDefault="00864E1B" w:rsidP="00A56CD1">
      <w:pPr>
        <w:pStyle w:val="NoSpacing"/>
        <w:numPr>
          <w:ilvl w:val="0"/>
          <w:numId w:val="55"/>
        </w:numPr>
        <w:ind w:left="1080"/>
        <w:rPr>
          <w:rFonts w:eastAsia="Times New Roman"/>
          <w:sz w:val="22"/>
        </w:rPr>
      </w:pPr>
      <w:r>
        <w:rPr>
          <w:rFonts w:eastAsia="Times New Roman"/>
          <w:sz w:val="22"/>
        </w:rPr>
        <w:t>Know where</w:t>
      </w:r>
      <w:r w:rsidR="00AD5544" w:rsidRPr="008A3E9F">
        <w:rPr>
          <w:rFonts w:eastAsia="Times New Roman"/>
          <w:sz w:val="22"/>
        </w:rPr>
        <w:t xml:space="preserve"> the fire extinguisher</w:t>
      </w:r>
      <w:r>
        <w:rPr>
          <w:rFonts w:eastAsia="Times New Roman"/>
          <w:sz w:val="22"/>
        </w:rPr>
        <w:t xml:space="preserve"> is and how to use it</w:t>
      </w:r>
      <w:r w:rsidR="00AD5544" w:rsidRPr="008A3E9F">
        <w:rPr>
          <w:rFonts w:eastAsia="Times New Roman"/>
          <w:sz w:val="22"/>
        </w:rPr>
        <w:t>.</w:t>
      </w:r>
    </w:p>
    <w:p w14:paraId="546E27BB" w14:textId="77777777" w:rsidR="00AD5544" w:rsidRPr="008A3E9F" w:rsidRDefault="00AD5544" w:rsidP="00A56CD1">
      <w:pPr>
        <w:pStyle w:val="NoSpacing"/>
        <w:numPr>
          <w:ilvl w:val="0"/>
          <w:numId w:val="55"/>
        </w:numPr>
        <w:ind w:left="1080"/>
        <w:rPr>
          <w:rFonts w:eastAsia="Times New Roman"/>
          <w:sz w:val="22"/>
        </w:rPr>
      </w:pPr>
      <w:r w:rsidRPr="008A3E9F">
        <w:rPr>
          <w:rFonts w:eastAsia="Times New Roman"/>
          <w:sz w:val="22"/>
        </w:rPr>
        <w:t>Do not leave food unattended on the stove.</w:t>
      </w:r>
    </w:p>
    <w:p w14:paraId="20F7053B" w14:textId="77777777" w:rsidR="00AD5544" w:rsidRPr="00C70BDE" w:rsidRDefault="00AD5544" w:rsidP="00A56CD1">
      <w:pPr>
        <w:pStyle w:val="Heading3"/>
        <w:ind w:left="360"/>
      </w:pPr>
      <w:bookmarkStart w:id="44" w:name="_Toc158284311"/>
      <w:r w:rsidRPr="00C70BDE">
        <w:t>Laundry Room</w:t>
      </w:r>
      <w:bookmarkEnd w:id="44"/>
    </w:p>
    <w:p w14:paraId="3F90692C" w14:textId="77777777" w:rsidR="00AD5544" w:rsidRPr="008A3E9F" w:rsidRDefault="00AD5544" w:rsidP="00A56CD1">
      <w:pPr>
        <w:pStyle w:val="NoSpacing"/>
        <w:numPr>
          <w:ilvl w:val="0"/>
          <w:numId w:val="56"/>
        </w:numPr>
        <w:ind w:left="1080"/>
        <w:rPr>
          <w:rFonts w:eastAsia="Times New Roman"/>
          <w:sz w:val="22"/>
        </w:rPr>
      </w:pPr>
      <w:r>
        <w:rPr>
          <w:rFonts w:eastAsia="Times New Roman"/>
          <w:sz w:val="22"/>
        </w:rPr>
        <w:t>R</w:t>
      </w:r>
      <w:r w:rsidRPr="008A3E9F">
        <w:rPr>
          <w:rFonts w:eastAsia="Times New Roman"/>
          <w:sz w:val="22"/>
        </w:rPr>
        <w:t xml:space="preserve">emove lint from </w:t>
      </w:r>
      <w:r>
        <w:rPr>
          <w:rFonts w:eastAsia="Times New Roman"/>
          <w:sz w:val="22"/>
        </w:rPr>
        <w:t xml:space="preserve">the </w:t>
      </w:r>
      <w:r w:rsidRPr="008A3E9F">
        <w:rPr>
          <w:rFonts w:eastAsia="Times New Roman"/>
          <w:sz w:val="22"/>
        </w:rPr>
        <w:t>dryer filter after every use.</w:t>
      </w:r>
    </w:p>
    <w:p w14:paraId="221F946E" w14:textId="77777777" w:rsidR="00AD5544" w:rsidRPr="008A3E9F" w:rsidRDefault="00AD5544" w:rsidP="00A56CD1">
      <w:pPr>
        <w:pStyle w:val="NoSpacing"/>
        <w:numPr>
          <w:ilvl w:val="0"/>
          <w:numId w:val="56"/>
        </w:numPr>
        <w:ind w:left="1080"/>
        <w:rPr>
          <w:rFonts w:eastAsia="Times New Roman"/>
          <w:sz w:val="22"/>
        </w:rPr>
      </w:pPr>
      <w:r w:rsidRPr="008A3E9F">
        <w:rPr>
          <w:rFonts w:eastAsia="Times New Roman"/>
          <w:sz w:val="22"/>
        </w:rPr>
        <w:t xml:space="preserve">Do not </w:t>
      </w:r>
      <w:r>
        <w:rPr>
          <w:rFonts w:eastAsia="Times New Roman"/>
          <w:sz w:val="22"/>
        </w:rPr>
        <w:t>prop laundry room doors</w:t>
      </w:r>
      <w:r w:rsidR="009B4D21" w:rsidRPr="009B4D21">
        <w:rPr>
          <w:rFonts w:eastAsia="Times New Roman"/>
          <w:sz w:val="22"/>
        </w:rPr>
        <w:t xml:space="preserve"> </w:t>
      </w:r>
      <w:r w:rsidR="009B4D21">
        <w:rPr>
          <w:rFonts w:eastAsia="Times New Roman"/>
          <w:sz w:val="22"/>
        </w:rPr>
        <w:t>open</w:t>
      </w:r>
      <w:r w:rsidRPr="008A3E9F">
        <w:rPr>
          <w:rFonts w:eastAsia="Times New Roman"/>
          <w:sz w:val="22"/>
        </w:rPr>
        <w:t>.</w:t>
      </w:r>
    </w:p>
    <w:p w14:paraId="308DF277" w14:textId="77777777" w:rsidR="00285857" w:rsidRPr="00C70BDE" w:rsidRDefault="00285857" w:rsidP="00C70BDE">
      <w:pPr>
        <w:pStyle w:val="Heading2"/>
        <w:rPr>
          <w:rStyle w:val="IMP-subheads"/>
          <w:rFonts w:asciiTheme="majorHAnsi" w:hAnsiTheme="majorHAnsi"/>
          <w:sz w:val="26"/>
        </w:rPr>
      </w:pPr>
      <w:bookmarkStart w:id="45" w:name="_Toc236043480"/>
      <w:bookmarkStart w:id="46" w:name="_Toc158284312"/>
      <w:bookmarkStart w:id="47" w:name="_Toc236043473"/>
      <w:bookmarkStart w:id="48" w:name="_Toc236043547"/>
      <w:bookmarkEnd w:id="32"/>
      <w:bookmarkEnd w:id="33"/>
      <w:r w:rsidRPr="00C70BDE">
        <w:rPr>
          <w:rStyle w:val="IMP-subheads"/>
          <w:rFonts w:asciiTheme="majorHAnsi" w:hAnsiTheme="majorHAnsi"/>
          <w:sz w:val="26"/>
        </w:rPr>
        <w:t>FIRE EQUIPMENT</w:t>
      </w:r>
      <w:bookmarkEnd w:id="45"/>
      <w:bookmarkEnd w:id="46"/>
      <w:r w:rsidRPr="00C70BDE">
        <w:rPr>
          <w:rStyle w:val="IMP-subheads"/>
          <w:rFonts w:asciiTheme="majorHAnsi" w:hAnsiTheme="majorHAnsi"/>
          <w:sz w:val="26"/>
        </w:rPr>
        <w:t xml:space="preserve"> </w:t>
      </w:r>
    </w:p>
    <w:p w14:paraId="7426AD06" w14:textId="6A236636" w:rsidR="00A56CD1" w:rsidRPr="00A56CD1" w:rsidRDefault="00285857" w:rsidP="00285857">
      <w:pPr>
        <w:spacing w:after="0"/>
        <w:rPr>
          <w:rStyle w:val="IMP-text"/>
          <w:rFonts w:asciiTheme="minorHAnsi" w:hAnsiTheme="minorHAnsi" w:cs="Arial"/>
          <w:color w:val="auto"/>
          <w:sz w:val="22"/>
          <w:szCs w:val="24"/>
        </w:rPr>
      </w:pPr>
      <w:r>
        <w:rPr>
          <w:rStyle w:val="IMP-text"/>
          <w:rFonts w:asciiTheme="minorHAnsi" w:hAnsiTheme="minorHAnsi" w:cs="Arial"/>
          <w:color w:val="auto"/>
          <w:sz w:val="22"/>
          <w:szCs w:val="24"/>
        </w:rPr>
        <w:t>F</w:t>
      </w:r>
      <w:r w:rsidRPr="00E15390">
        <w:rPr>
          <w:rStyle w:val="IMP-text"/>
          <w:rFonts w:asciiTheme="minorHAnsi" w:hAnsiTheme="minorHAnsi" w:cs="Arial"/>
          <w:color w:val="auto"/>
          <w:sz w:val="22"/>
          <w:szCs w:val="24"/>
        </w:rPr>
        <w:t xml:space="preserve">ire and safety equipment </w:t>
      </w:r>
      <w:r>
        <w:rPr>
          <w:rStyle w:val="IMP-text"/>
          <w:rFonts w:asciiTheme="minorHAnsi" w:hAnsiTheme="minorHAnsi" w:cs="Arial"/>
          <w:color w:val="auto"/>
          <w:sz w:val="22"/>
          <w:szCs w:val="24"/>
        </w:rPr>
        <w:t xml:space="preserve">must </w:t>
      </w:r>
      <w:r w:rsidRPr="00E15390">
        <w:rPr>
          <w:rStyle w:val="IMP-text"/>
          <w:rFonts w:asciiTheme="minorHAnsi" w:hAnsiTheme="minorHAnsi" w:cs="Arial"/>
          <w:color w:val="auto"/>
          <w:sz w:val="22"/>
          <w:szCs w:val="24"/>
        </w:rPr>
        <w:t>function properly when it is needed</w:t>
      </w:r>
      <w:r>
        <w:rPr>
          <w:rStyle w:val="IMP-text"/>
          <w:rFonts w:asciiTheme="minorHAnsi" w:hAnsiTheme="minorHAnsi" w:cs="Arial"/>
          <w:color w:val="auto"/>
          <w:sz w:val="22"/>
          <w:szCs w:val="24"/>
        </w:rPr>
        <w:t>;</w:t>
      </w:r>
      <w:r w:rsidRPr="00E15390">
        <w:rPr>
          <w:rStyle w:val="IMP-text"/>
          <w:rFonts w:asciiTheme="minorHAnsi" w:hAnsiTheme="minorHAnsi" w:cs="Arial"/>
          <w:color w:val="auto"/>
          <w:sz w:val="22"/>
          <w:szCs w:val="24"/>
        </w:rPr>
        <w:t xml:space="preserve"> therefore, the following acts are prohibited:</w:t>
      </w:r>
    </w:p>
    <w:p w14:paraId="78FEFF3B" w14:textId="77777777" w:rsidR="00285857" w:rsidRPr="00E15390" w:rsidRDefault="00285857" w:rsidP="00A56CD1">
      <w:pPr>
        <w:pStyle w:val="ListParagraph"/>
        <w:numPr>
          <w:ilvl w:val="0"/>
          <w:numId w:val="57"/>
        </w:numPr>
        <w:rPr>
          <w:rStyle w:val="IMP-textind"/>
        </w:rPr>
      </w:pPr>
      <w:r w:rsidRPr="00A56CD1">
        <w:rPr>
          <w:rStyle w:val="IMP-text"/>
          <w:rFonts w:asciiTheme="minorHAnsi" w:hAnsiTheme="minorHAnsi" w:cs="Arial"/>
          <w:color w:val="auto"/>
          <w:sz w:val="22"/>
          <w:szCs w:val="24"/>
        </w:rPr>
        <w:t>T</w:t>
      </w:r>
      <w:r w:rsidRPr="00A56CD1">
        <w:rPr>
          <w:rStyle w:val="IMP-textind"/>
          <w:rFonts w:asciiTheme="minorHAnsi" w:hAnsiTheme="minorHAnsi" w:cs="Arial"/>
          <w:color w:val="auto"/>
          <w:sz w:val="22"/>
          <w:szCs w:val="24"/>
        </w:rPr>
        <w:t xml:space="preserve">ampering </w:t>
      </w:r>
      <w:r w:rsidR="00D809DF" w:rsidRPr="00A56CD1">
        <w:rPr>
          <w:rStyle w:val="IMP-textind"/>
          <w:rFonts w:asciiTheme="minorHAnsi" w:hAnsiTheme="minorHAnsi" w:cs="Arial"/>
          <w:color w:val="auto"/>
          <w:sz w:val="22"/>
          <w:szCs w:val="24"/>
        </w:rPr>
        <w:t xml:space="preserve">with, </w:t>
      </w:r>
      <w:r w:rsidRPr="00A56CD1">
        <w:rPr>
          <w:rStyle w:val="IMP-textind"/>
          <w:rFonts w:asciiTheme="minorHAnsi" w:hAnsiTheme="minorHAnsi" w:cs="Arial"/>
          <w:color w:val="auto"/>
          <w:sz w:val="22"/>
          <w:szCs w:val="24"/>
        </w:rPr>
        <w:t>playing with</w:t>
      </w:r>
      <w:r w:rsidR="00D809DF" w:rsidRPr="00A56CD1">
        <w:rPr>
          <w:rStyle w:val="IMP-textind"/>
          <w:rFonts w:asciiTheme="minorHAnsi" w:hAnsiTheme="minorHAnsi" w:cs="Arial"/>
          <w:color w:val="auto"/>
          <w:sz w:val="22"/>
          <w:szCs w:val="24"/>
        </w:rPr>
        <w:t>, or obstructing</w:t>
      </w:r>
      <w:r w:rsidRPr="00A56CD1">
        <w:rPr>
          <w:rStyle w:val="IMP-textind"/>
          <w:rFonts w:asciiTheme="minorHAnsi" w:hAnsiTheme="minorHAnsi" w:cs="Arial"/>
          <w:color w:val="auto"/>
          <w:sz w:val="22"/>
          <w:szCs w:val="24"/>
        </w:rPr>
        <w:t xml:space="preserve"> fire extinguishers, smoke detectors,</w:t>
      </w:r>
      <w:r w:rsidR="00D809DF" w:rsidRPr="00A56CD1">
        <w:rPr>
          <w:rStyle w:val="IMP-textind"/>
          <w:rFonts w:asciiTheme="minorHAnsi" w:hAnsiTheme="minorHAnsi" w:cs="Arial"/>
          <w:color w:val="auto"/>
          <w:sz w:val="22"/>
          <w:szCs w:val="24"/>
        </w:rPr>
        <w:t xml:space="preserve"> sprinkler heads,</w:t>
      </w:r>
      <w:r w:rsidRPr="00A56CD1">
        <w:rPr>
          <w:rStyle w:val="IMP-textind"/>
          <w:rFonts w:asciiTheme="minorHAnsi" w:hAnsiTheme="minorHAnsi" w:cs="Arial"/>
          <w:color w:val="auto"/>
          <w:sz w:val="22"/>
          <w:szCs w:val="24"/>
        </w:rPr>
        <w:t xml:space="preserve"> </w:t>
      </w:r>
      <w:r w:rsidR="00D809DF" w:rsidRPr="00A56CD1">
        <w:rPr>
          <w:rStyle w:val="IMP-textind"/>
          <w:rFonts w:asciiTheme="minorHAnsi" w:hAnsiTheme="minorHAnsi" w:cs="Arial"/>
          <w:color w:val="auto"/>
          <w:sz w:val="22"/>
          <w:szCs w:val="24"/>
        </w:rPr>
        <w:t xml:space="preserve">pull stations, </w:t>
      </w:r>
      <w:r w:rsidRPr="00A56CD1">
        <w:rPr>
          <w:rStyle w:val="IMP-textind"/>
          <w:rFonts w:asciiTheme="minorHAnsi" w:hAnsiTheme="minorHAnsi" w:cs="Arial"/>
          <w:color w:val="auto"/>
          <w:sz w:val="22"/>
          <w:szCs w:val="24"/>
        </w:rPr>
        <w:t>exit lights, or emergency lights.</w:t>
      </w:r>
    </w:p>
    <w:p w14:paraId="69926A26" w14:textId="77777777" w:rsidR="00285857" w:rsidRPr="00E15390" w:rsidRDefault="00285857" w:rsidP="00A56CD1">
      <w:pPr>
        <w:pStyle w:val="ListParagraph"/>
        <w:numPr>
          <w:ilvl w:val="0"/>
          <w:numId w:val="57"/>
        </w:numPr>
        <w:rPr>
          <w:rStyle w:val="IMP-textind"/>
        </w:rPr>
      </w:pPr>
      <w:r w:rsidRPr="00A56CD1">
        <w:rPr>
          <w:rStyle w:val="IMP-textind"/>
          <w:rFonts w:asciiTheme="minorHAnsi" w:hAnsiTheme="minorHAnsi" w:cs="Arial"/>
          <w:color w:val="auto"/>
          <w:sz w:val="22"/>
          <w:szCs w:val="24"/>
        </w:rPr>
        <w:t>Tampering with or pulling a fire alarm under false pretenses.</w:t>
      </w:r>
    </w:p>
    <w:p w14:paraId="30FF2D6A" w14:textId="77777777" w:rsidR="00285857" w:rsidRPr="00E15390" w:rsidRDefault="00285857" w:rsidP="00A56CD1">
      <w:pPr>
        <w:pStyle w:val="ListParagraph"/>
        <w:numPr>
          <w:ilvl w:val="0"/>
          <w:numId w:val="57"/>
        </w:numPr>
        <w:rPr>
          <w:rStyle w:val="IMP-textind"/>
        </w:rPr>
      </w:pPr>
      <w:r w:rsidRPr="00A56CD1">
        <w:rPr>
          <w:rStyle w:val="IMP-textind"/>
          <w:rFonts w:asciiTheme="minorHAnsi" w:hAnsiTheme="minorHAnsi" w:cs="Arial"/>
          <w:color w:val="auto"/>
          <w:sz w:val="22"/>
          <w:szCs w:val="24"/>
        </w:rPr>
        <w:t>Removing smoke detector batteries or otherwise rendering a smoke detector inoperative.</w:t>
      </w:r>
    </w:p>
    <w:p w14:paraId="487E0DC7" w14:textId="77777777" w:rsidR="00285857" w:rsidRPr="00E15390" w:rsidRDefault="00285857" w:rsidP="00A56CD1">
      <w:pPr>
        <w:pStyle w:val="ListParagraph"/>
        <w:numPr>
          <w:ilvl w:val="0"/>
          <w:numId w:val="57"/>
        </w:numPr>
        <w:rPr>
          <w:rStyle w:val="IMP-textind"/>
        </w:rPr>
      </w:pPr>
      <w:r w:rsidRPr="00A56CD1">
        <w:rPr>
          <w:rStyle w:val="IMP-textind"/>
          <w:rFonts w:asciiTheme="minorHAnsi" w:hAnsiTheme="minorHAnsi" w:cs="Arial"/>
          <w:color w:val="auto"/>
          <w:sz w:val="22"/>
          <w:szCs w:val="24"/>
        </w:rPr>
        <w:t>Propping open stairwell fire doors or tampering with corridor fire doors.</w:t>
      </w:r>
      <w:r w:rsidRPr="00A56CD1">
        <w:rPr>
          <w:rStyle w:val="IMP-text"/>
          <w:rFonts w:asciiTheme="minorHAnsi" w:hAnsiTheme="minorHAnsi" w:cs="Arial"/>
          <w:color w:val="auto"/>
          <w:sz w:val="22"/>
          <w:szCs w:val="24"/>
        </w:rPr>
        <w:t xml:space="preserve"> </w:t>
      </w:r>
    </w:p>
    <w:p w14:paraId="26E37611" w14:textId="77777777" w:rsidR="00285857" w:rsidRPr="00E15390" w:rsidRDefault="00285857" w:rsidP="00A56CD1">
      <w:pPr>
        <w:pStyle w:val="ListParagraph"/>
        <w:numPr>
          <w:ilvl w:val="0"/>
          <w:numId w:val="57"/>
        </w:numPr>
        <w:rPr>
          <w:rStyle w:val="IMP-textind"/>
        </w:rPr>
      </w:pPr>
      <w:r w:rsidRPr="00A56CD1">
        <w:rPr>
          <w:rStyle w:val="IMP-textind"/>
          <w:rFonts w:asciiTheme="minorHAnsi" w:hAnsiTheme="minorHAnsi" w:cs="Arial"/>
          <w:color w:val="auto"/>
          <w:sz w:val="22"/>
          <w:szCs w:val="24"/>
        </w:rPr>
        <w:t>Obstructing halls and stairwells with furniture, debris, and/or other items.</w:t>
      </w:r>
    </w:p>
    <w:p w14:paraId="7F353DCB" w14:textId="77777777" w:rsidR="00285857" w:rsidRPr="00C70BDE" w:rsidRDefault="00285857" w:rsidP="00C70BDE">
      <w:pPr>
        <w:pStyle w:val="Heading2"/>
        <w:rPr>
          <w:rStyle w:val="IMP-subheads"/>
          <w:rFonts w:asciiTheme="majorHAnsi" w:hAnsiTheme="majorHAnsi"/>
          <w:sz w:val="26"/>
        </w:rPr>
      </w:pPr>
      <w:bookmarkStart w:id="49" w:name="_Toc236043449"/>
      <w:bookmarkStart w:id="50" w:name="_Toc158284313"/>
      <w:bookmarkStart w:id="51" w:name="_Toc236043476"/>
      <w:r w:rsidRPr="00C70BDE">
        <w:rPr>
          <w:rStyle w:val="IMP-subheads"/>
          <w:rFonts w:asciiTheme="majorHAnsi" w:hAnsiTheme="majorHAnsi"/>
          <w:sz w:val="26"/>
        </w:rPr>
        <w:lastRenderedPageBreak/>
        <w:t>APPLIANCES</w:t>
      </w:r>
      <w:bookmarkEnd w:id="49"/>
      <w:bookmarkEnd w:id="50"/>
    </w:p>
    <w:p w14:paraId="389089DC" w14:textId="77777777" w:rsidR="00285857" w:rsidRPr="00986FB2" w:rsidRDefault="00285857" w:rsidP="00071414">
      <w:pPr>
        <w:rPr>
          <w:rStyle w:val="IMP-text"/>
        </w:rPr>
      </w:pPr>
      <w:r>
        <w:rPr>
          <w:rStyle w:val="IMP-text"/>
          <w:rFonts w:asciiTheme="minorHAnsi" w:hAnsiTheme="minorHAnsi"/>
          <w:color w:val="auto"/>
          <w:sz w:val="22"/>
        </w:rPr>
        <w:t>E</w:t>
      </w:r>
      <w:r w:rsidRPr="000B74B1">
        <w:rPr>
          <w:rStyle w:val="IMP-text"/>
          <w:rFonts w:asciiTheme="minorHAnsi" w:hAnsiTheme="minorHAnsi"/>
          <w:color w:val="auto"/>
          <w:sz w:val="22"/>
        </w:rPr>
        <w:t xml:space="preserve">lectrical appliances must be used and maintained in accordance with manufacturer’s specifications in safe working condition and should require no more than 1000 watts.  RAs </w:t>
      </w:r>
      <w:r>
        <w:rPr>
          <w:rStyle w:val="IMP-text"/>
          <w:rFonts w:asciiTheme="minorHAnsi" w:hAnsiTheme="minorHAnsi"/>
          <w:color w:val="auto"/>
          <w:sz w:val="22"/>
        </w:rPr>
        <w:t>may ask residents to remove approved appliances that are overly</w:t>
      </w:r>
      <w:r w:rsidRPr="00986FB2">
        <w:rPr>
          <w:rStyle w:val="IMP-text"/>
          <w:rFonts w:asciiTheme="minorHAnsi" w:hAnsiTheme="minorHAnsi"/>
          <w:color w:val="auto"/>
          <w:sz w:val="22"/>
        </w:rPr>
        <w:t xml:space="preserve"> noisy </w:t>
      </w:r>
      <w:r>
        <w:rPr>
          <w:rStyle w:val="IMP-text"/>
          <w:rFonts w:asciiTheme="minorHAnsi" w:hAnsiTheme="minorHAnsi"/>
          <w:color w:val="auto"/>
          <w:sz w:val="22"/>
        </w:rPr>
        <w:t>or disturbing</w:t>
      </w:r>
      <w:r w:rsidRPr="00986FB2">
        <w:rPr>
          <w:rStyle w:val="IMP-text"/>
          <w:rFonts w:asciiTheme="minorHAnsi" w:hAnsiTheme="minorHAnsi"/>
          <w:color w:val="auto"/>
          <w:sz w:val="22"/>
        </w:rPr>
        <w:t>. With</w:t>
      </w:r>
      <w:r>
        <w:rPr>
          <w:rStyle w:val="IMP-text"/>
          <w:rFonts w:asciiTheme="minorHAnsi" w:hAnsiTheme="minorHAnsi"/>
          <w:color w:val="auto"/>
          <w:sz w:val="22"/>
        </w:rPr>
        <w:t xml:space="preserve"> the </w:t>
      </w:r>
      <w:r w:rsidRPr="00986FB2">
        <w:rPr>
          <w:rStyle w:val="IMP-text"/>
          <w:rFonts w:asciiTheme="minorHAnsi" w:hAnsiTheme="minorHAnsi"/>
          <w:color w:val="auto"/>
          <w:sz w:val="22"/>
        </w:rPr>
        <w:t>few exceptions</w:t>
      </w:r>
      <w:r>
        <w:rPr>
          <w:rStyle w:val="IMP-text"/>
          <w:rFonts w:asciiTheme="minorHAnsi" w:hAnsiTheme="minorHAnsi"/>
          <w:color w:val="auto"/>
          <w:sz w:val="22"/>
        </w:rPr>
        <w:t xml:space="preserve"> listed below</w:t>
      </w:r>
      <w:r w:rsidRPr="00986FB2">
        <w:rPr>
          <w:rStyle w:val="IMP-text"/>
          <w:rFonts w:asciiTheme="minorHAnsi" w:hAnsiTheme="minorHAnsi"/>
          <w:color w:val="auto"/>
          <w:sz w:val="22"/>
        </w:rPr>
        <w:t>, appliances with exposed heating elements</w:t>
      </w:r>
      <w:r w:rsidR="004A5742">
        <w:rPr>
          <w:rStyle w:val="IMP-text"/>
          <w:rFonts w:asciiTheme="minorHAnsi" w:hAnsiTheme="minorHAnsi"/>
          <w:color w:val="auto"/>
          <w:sz w:val="22"/>
        </w:rPr>
        <w:t xml:space="preserve"> or open flames</w:t>
      </w:r>
      <w:r w:rsidRPr="00986FB2">
        <w:rPr>
          <w:rStyle w:val="IMP-text"/>
          <w:rFonts w:asciiTheme="minorHAnsi" w:hAnsiTheme="minorHAnsi"/>
          <w:color w:val="auto"/>
          <w:sz w:val="22"/>
        </w:rPr>
        <w:t xml:space="preserve"> (e.g., </w:t>
      </w:r>
      <w:r w:rsidRPr="00986FB2">
        <w:rPr>
          <w:rStyle w:val="IMP-textind"/>
          <w:rFonts w:asciiTheme="minorHAnsi" w:hAnsiTheme="minorHAnsi"/>
          <w:color w:val="auto"/>
          <w:sz w:val="22"/>
        </w:rPr>
        <w:t xml:space="preserve">electric woks, Hibachi grills, camping stoves, </w:t>
      </w:r>
      <w:r w:rsidR="004A5742">
        <w:rPr>
          <w:rStyle w:val="IMP-textind"/>
          <w:rFonts w:asciiTheme="minorHAnsi" w:hAnsiTheme="minorHAnsi"/>
          <w:color w:val="auto"/>
          <w:sz w:val="22"/>
        </w:rPr>
        <w:t xml:space="preserve">air fryers, </w:t>
      </w:r>
      <w:r w:rsidRPr="00986FB2">
        <w:rPr>
          <w:rStyle w:val="IMP-textind"/>
          <w:rFonts w:asciiTheme="minorHAnsi" w:hAnsiTheme="minorHAnsi"/>
          <w:color w:val="auto"/>
          <w:sz w:val="22"/>
        </w:rPr>
        <w:t>toasters, toaster ovens, griddles</w:t>
      </w:r>
      <w:r w:rsidR="004A5742">
        <w:rPr>
          <w:rStyle w:val="IMP-textind"/>
          <w:rFonts w:asciiTheme="minorHAnsi" w:hAnsiTheme="minorHAnsi"/>
          <w:color w:val="auto"/>
          <w:sz w:val="22"/>
        </w:rPr>
        <w:t xml:space="preserve">, </w:t>
      </w:r>
      <w:r w:rsidR="004A5742" w:rsidRPr="00986FB2">
        <w:rPr>
          <w:rStyle w:val="IMP-textind"/>
          <w:rFonts w:asciiTheme="minorHAnsi" w:hAnsiTheme="minorHAnsi"/>
          <w:color w:val="auto"/>
          <w:sz w:val="22"/>
        </w:rPr>
        <w:t xml:space="preserve">Fry </w:t>
      </w:r>
      <w:proofErr w:type="spellStart"/>
      <w:r w:rsidR="004A5742" w:rsidRPr="00986FB2">
        <w:rPr>
          <w:rStyle w:val="IMP-textind"/>
          <w:rFonts w:asciiTheme="minorHAnsi" w:hAnsiTheme="minorHAnsi"/>
          <w:color w:val="auto"/>
          <w:sz w:val="22"/>
        </w:rPr>
        <w:t>Daddys</w:t>
      </w:r>
      <w:proofErr w:type="spellEnd"/>
      <w:r w:rsidRPr="00986FB2">
        <w:rPr>
          <w:rStyle w:val="IMP-textind"/>
          <w:rFonts w:asciiTheme="minorHAnsi" w:hAnsiTheme="minorHAnsi"/>
          <w:color w:val="auto"/>
          <w:sz w:val="22"/>
        </w:rPr>
        <w:t xml:space="preserve">) </w:t>
      </w:r>
      <w:r w:rsidRPr="00986FB2">
        <w:rPr>
          <w:rStyle w:val="IMP-text"/>
          <w:rFonts w:asciiTheme="minorHAnsi" w:hAnsiTheme="minorHAnsi"/>
          <w:color w:val="auto"/>
          <w:sz w:val="22"/>
        </w:rPr>
        <w:t>are not permitted in the residence halls</w:t>
      </w:r>
      <w:r w:rsidRPr="00986FB2">
        <w:rPr>
          <w:rStyle w:val="IMP-textind"/>
          <w:rFonts w:asciiTheme="minorHAnsi" w:hAnsiTheme="minorHAnsi"/>
          <w:color w:val="auto"/>
          <w:sz w:val="22"/>
        </w:rPr>
        <w:t xml:space="preserve">. Because of </w:t>
      </w:r>
      <w:r w:rsidR="00071414">
        <w:rPr>
          <w:rStyle w:val="IMP-textind"/>
          <w:rFonts w:asciiTheme="minorHAnsi" w:hAnsiTheme="minorHAnsi"/>
          <w:color w:val="auto"/>
          <w:sz w:val="22"/>
        </w:rPr>
        <w:t xml:space="preserve">the </w:t>
      </w:r>
      <w:r w:rsidRPr="00986FB2">
        <w:rPr>
          <w:rStyle w:val="IMP-textind"/>
          <w:rFonts w:asciiTheme="minorHAnsi" w:hAnsiTheme="minorHAnsi"/>
          <w:color w:val="auto"/>
          <w:sz w:val="22"/>
        </w:rPr>
        <w:t xml:space="preserve">unique </w:t>
      </w:r>
      <w:r w:rsidR="00071414">
        <w:rPr>
          <w:rStyle w:val="IMP-textind"/>
          <w:rFonts w:asciiTheme="minorHAnsi" w:hAnsiTheme="minorHAnsi"/>
          <w:color w:val="auto"/>
          <w:sz w:val="22"/>
        </w:rPr>
        <w:t xml:space="preserve">room features of </w:t>
      </w:r>
      <w:proofErr w:type="gramStart"/>
      <w:r w:rsidR="00071414">
        <w:rPr>
          <w:rStyle w:val="IMP-textind"/>
          <w:rFonts w:asciiTheme="minorHAnsi" w:hAnsiTheme="minorHAnsi"/>
          <w:color w:val="auto"/>
          <w:sz w:val="22"/>
        </w:rPr>
        <w:t>particular room</w:t>
      </w:r>
      <w:proofErr w:type="gramEnd"/>
      <w:r w:rsidR="00071414">
        <w:rPr>
          <w:rStyle w:val="IMP-textind"/>
          <w:rFonts w:asciiTheme="minorHAnsi" w:hAnsiTheme="minorHAnsi"/>
          <w:color w:val="auto"/>
          <w:sz w:val="22"/>
        </w:rPr>
        <w:t xml:space="preserve"> types in p</w:t>
      </w:r>
      <w:r w:rsidR="00071414" w:rsidRPr="00071414">
        <w:rPr>
          <w:rStyle w:val="IMP-textind"/>
          <w:rFonts w:asciiTheme="minorHAnsi" w:hAnsiTheme="minorHAnsi"/>
          <w:color w:val="auto"/>
          <w:sz w:val="22"/>
        </w:rPr>
        <w:t xml:space="preserve">rivate </w:t>
      </w:r>
      <w:r w:rsidR="00071414">
        <w:rPr>
          <w:rStyle w:val="IMP-textind"/>
          <w:rFonts w:asciiTheme="minorHAnsi" w:hAnsiTheme="minorHAnsi"/>
          <w:color w:val="auto"/>
          <w:sz w:val="22"/>
        </w:rPr>
        <w:t>s</w:t>
      </w:r>
      <w:r w:rsidR="00071414" w:rsidRPr="00071414">
        <w:rPr>
          <w:rStyle w:val="IMP-textind"/>
          <w:rFonts w:asciiTheme="minorHAnsi" w:hAnsiTheme="minorHAnsi"/>
          <w:color w:val="auto"/>
          <w:sz w:val="22"/>
        </w:rPr>
        <w:t xml:space="preserve">ingle </w:t>
      </w:r>
      <w:r w:rsidR="00071414">
        <w:rPr>
          <w:rStyle w:val="IMP-textind"/>
          <w:rFonts w:asciiTheme="minorHAnsi" w:hAnsiTheme="minorHAnsi"/>
          <w:color w:val="auto"/>
          <w:sz w:val="22"/>
        </w:rPr>
        <w:t>o</w:t>
      </w:r>
      <w:r w:rsidR="00071414" w:rsidRPr="00071414">
        <w:rPr>
          <w:rStyle w:val="IMP-textind"/>
          <w:rFonts w:asciiTheme="minorHAnsi" w:hAnsiTheme="minorHAnsi"/>
          <w:color w:val="auto"/>
          <w:sz w:val="22"/>
        </w:rPr>
        <w:t xml:space="preserve">ccupancy </w:t>
      </w:r>
      <w:r w:rsidR="00071414">
        <w:rPr>
          <w:rStyle w:val="IMP-textind"/>
          <w:rFonts w:asciiTheme="minorHAnsi" w:hAnsiTheme="minorHAnsi"/>
          <w:color w:val="auto"/>
          <w:sz w:val="22"/>
        </w:rPr>
        <w:t>r</w:t>
      </w:r>
      <w:r w:rsidR="00071414" w:rsidRPr="00071414">
        <w:rPr>
          <w:rStyle w:val="IMP-textind"/>
          <w:rFonts w:asciiTheme="minorHAnsi" w:hAnsiTheme="minorHAnsi"/>
          <w:color w:val="auto"/>
          <w:sz w:val="22"/>
        </w:rPr>
        <w:t>oom</w:t>
      </w:r>
      <w:r w:rsidR="00071414">
        <w:rPr>
          <w:rStyle w:val="IMP-textind"/>
          <w:rFonts w:asciiTheme="minorHAnsi" w:hAnsiTheme="minorHAnsi"/>
          <w:color w:val="auto"/>
          <w:sz w:val="22"/>
        </w:rPr>
        <w:t xml:space="preserve"> with s</w:t>
      </w:r>
      <w:r w:rsidR="00071414" w:rsidRPr="00071414">
        <w:rPr>
          <w:rStyle w:val="IMP-textind"/>
          <w:rFonts w:asciiTheme="minorHAnsi" w:hAnsiTheme="minorHAnsi"/>
          <w:color w:val="auto"/>
          <w:sz w:val="22"/>
        </w:rPr>
        <w:t xml:space="preserve">uite </w:t>
      </w:r>
      <w:r w:rsidR="00071414">
        <w:rPr>
          <w:rStyle w:val="IMP-textind"/>
          <w:rFonts w:asciiTheme="minorHAnsi" w:hAnsiTheme="minorHAnsi"/>
          <w:color w:val="auto"/>
          <w:sz w:val="22"/>
        </w:rPr>
        <w:t>c</w:t>
      </w:r>
      <w:r w:rsidR="00071414" w:rsidRPr="00071414">
        <w:rPr>
          <w:rStyle w:val="IMP-textind"/>
          <w:rFonts w:asciiTheme="minorHAnsi" w:hAnsiTheme="minorHAnsi"/>
          <w:color w:val="auto"/>
          <w:sz w:val="22"/>
        </w:rPr>
        <w:t xml:space="preserve">ooking </w:t>
      </w:r>
      <w:r w:rsidR="00071414">
        <w:rPr>
          <w:rStyle w:val="IMP-textind"/>
          <w:rFonts w:asciiTheme="minorHAnsi" w:hAnsiTheme="minorHAnsi"/>
          <w:color w:val="auto"/>
          <w:sz w:val="22"/>
        </w:rPr>
        <w:t>a</w:t>
      </w:r>
      <w:r w:rsidR="00071414" w:rsidRPr="00071414">
        <w:rPr>
          <w:rStyle w:val="IMP-textind"/>
          <w:rFonts w:asciiTheme="minorHAnsi" w:hAnsiTheme="minorHAnsi"/>
          <w:color w:val="auto"/>
          <w:sz w:val="22"/>
        </w:rPr>
        <w:t>rea</w:t>
      </w:r>
      <w:r w:rsidR="00071414">
        <w:rPr>
          <w:rStyle w:val="IMP-textind"/>
          <w:rFonts w:asciiTheme="minorHAnsi" w:hAnsiTheme="minorHAnsi"/>
          <w:color w:val="auto"/>
          <w:sz w:val="22"/>
        </w:rPr>
        <w:t xml:space="preserve">s in </w:t>
      </w:r>
      <w:r w:rsidRPr="00986FB2">
        <w:rPr>
          <w:rStyle w:val="IMP-textind"/>
          <w:rFonts w:asciiTheme="minorHAnsi" w:hAnsiTheme="minorHAnsi"/>
          <w:color w:val="auto"/>
          <w:sz w:val="22"/>
        </w:rPr>
        <w:t>Honors Hall</w:t>
      </w:r>
      <w:r w:rsidR="00071414">
        <w:rPr>
          <w:rStyle w:val="IMP-textind"/>
          <w:rFonts w:asciiTheme="minorHAnsi" w:hAnsiTheme="minorHAnsi"/>
          <w:color w:val="auto"/>
          <w:sz w:val="22"/>
        </w:rPr>
        <w:t xml:space="preserve">, </w:t>
      </w:r>
      <w:r w:rsidRPr="00986FB2">
        <w:rPr>
          <w:rStyle w:val="IMP-textind"/>
          <w:rFonts w:asciiTheme="minorHAnsi" w:hAnsiTheme="minorHAnsi"/>
          <w:color w:val="auto"/>
          <w:sz w:val="22"/>
        </w:rPr>
        <w:t xml:space="preserve">Legends Hall, </w:t>
      </w:r>
      <w:r w:rsidR="00071414">
        <w:rPr>
          <w:rStyle w:val="IMP-textind"/>
          <w:rFonts w:asciiTheme="minorHAnsi" w:hAnsiTheme="minorHAnsi"/>
          <w:color w:val="auto"/>
          <w:sz w:val="22"/>
        </w:rPr>
        <w:t xml:space="preserve">and </w:t>
      </w:r>
      <w:r w:rsidRPr="00986FB2">
        <w:rPr>
          <w:rStyle w:val="IMP-textind"/>
          <w:rFonts w:asciiTheme="minorHAnsi" w:hAnsiTheme="minorHAnsi"/>
          <w:color w:val="auto"/>
          <w:sz w:val="22"/>
        </w:rPr>
        <w:t>Mozart Square</w:t>
      </w:r>
      <w:r w:rsidR="00071414">
        <w:rPr>
          <w:rStyle w:val="IMP-textind"/>
          <w:rFonts w:asciiTheme="minorHAnsi" w:hAnsiTheme="minorHAnsi"/>
          <w:color w:val="auto"/>
          <w:sz w:val="22"/>
        </w:rPr>
        <w:t xml:space="preserve">; </w:t>
      </w:r>
      <w:r w:rsidRPr="00986FB2">
        <w:rPr>
          <w:rStyle w:val="IMP-textind"/>
          <w:rFonts w:asciiTheme="minorHAnsi" w:hAnsiTheme="minorHAnsi"/>
          <w:color w:val="auto"/>
          <w:sz w:val="22"/>
        </w:rPr>
        <w:t xml:space="preserve">and </w:t>
      </w:r>
      <w:r w:rsidR="00071414">
        <w:rPr>
          <w:rStyle w:val="IMP-textind"/>
          <w:rFonts w:asciiTheme="minorHAnsi" w:hAnsiTheme="minorHAnsi"/>
          <w:color w:val="auto"/>
          <w:sz w:val="22"/>
        </w:rPr>
        <w:t>d</w:t>
      </w:r>
      <w:r w:rsidR="00071414" w:rsidRPr="00071414">
        <w:rPr>
          <w:rStyle w:val="IMP-textind"/>
          <w:rFonts w:asciiTheme="minorHAnsi" w:hAnsiTheme="minorHAnsi"/>
          <w:color w:val="auto"/>
          <w:sz w:val="22"/>
        </w:rPr>
        <w:t xml:space="preserve">ouble </w:t>
      </w:r>
      <w:r w:rsidR="00071414">
        <w:rPr>
          <w:rStyle w:val="IMP-textind"/>
          <w:rFonts w:asciiTheme="minorHAnsi" w:hAnsiTheme="minorHAnsi"/>
          <w:color w:val="auto"/>
          <w:sz w:val="22"/>
        </w:rPr>
        <w:t>o</w:t>
      </w:r>
      <w:r w:rsidR="00071414" w:rsidRPr="00071414">
        <w:rPr>
          <w:rStyle w:val="IMP-textind"/>
          <w:rFonts w:asciiTheme="minorHAnsi" w:hAnsiTheme="minorHAnsi"/>
          <w:color w:val="auto"/>
          <w:sz w:val="22"/>
        </w:rPr>
        <w:t xml:space="preserve">ccupancy </w:t>
      </w:r>
      <w:r w:rsidR="00071414">
        <w:rPr>
          <w:rStyle w:val="IMP-textind"/>
          <w:rFonts w:asciiTheme="minorHAnsi" w:hAnsiTheme="minorHAnsi"/>
          <w:color w:val="auto"/>
          <w:sz w:val="22"/>
        </w:rPr>
        <w:t>r</w:t>
      </w:r>
      <w:r w:rsidR="00071414" w:rsidRPr="00071414">
        <w:rPr>
          <w:rStyle w:val="IMP-textind"/>
          <w:rFonts w:asciiTheme="minorHAnsi" w:hAnsiTheme="minorHAnsi"/>
          <w:color w:val="auto"/>
          <w:sz w:val="22"/>
        </w:rPr>
        <w:t>oom</w:t>
      </w:r>
      <w:r w:rsidR="00071414">
        <w:rPr>
          <w:rStyle w:val="IMP-textind"/>
          <w:rFonts w:asciiTheme="minorHAnsi" w:hAnsiTheme="minorHAnsi"/>
          <w:color w:val="auto"/>
          <w:sz w:val="22"/>
        </w:rPr>
        <w:t>s</w:t>
      </w:r>
      <w:r w:rsidR="00071414" w:rsidRPr="00071414">
        <w:rPr>
          <w:rStyle w:val="IMP-textind"/>
          <w:rFonts w:asciiTheme="minorHAnsi" w:hAnsiTheme="minorHAnsi"/>
          <w:color w:val="auto"/>
          <w:sz w:val="22"/>
        </w:rPr>
        <w:t xml:space="preserve"> w/ </w:t>
      </w:r>
      <w:r w:rsidR="00071414">
        <w:rPr>
          <w:rStyle w:val="IMP-textind"/>
          <w:rFonts w:asciiTheme="minorHAnsi" w:hAnsiTheme="minorHAnsi"/>
          <w:color w:val="auto"/>
          <w:sz w:val="22"/>
        </w:rPr>
        <w:t>c</w:t>
      </w:r>
      <w:r w:rsidR="00071414" w:rsidRPr="00071414">
        <w:rPr>
          <w:rStyle w:val="IMP-textind"/>
          <w:rFonts w:asciiTheme="minorHAnsi" w:hAnsiTheme="minorHAnsi"/>
          <w:color w:val="auto"/>
          <w:sz w:val="22"/>
        </w:rPr>
        <w:t xml:space="preserve">ooking </w:t>
      </w:r>
      <w:r w:rsidR="00071414">
        <w:rPr>
          <w:rStyle w:val="IMP-textind"/>
          <w:rFonts w:asciiTheme="minorHAnsi" w:hAnsiTheme="minorHAnsi"/>
          <w:color w:val="auto"/>
          <w:sz w:val="22"/>
        </w:rPr>
        <w:t>a</w:t>
      </w:r>
      <w:r w:rsidR="00071414" w:rsidRPr="00071414">
        <w:rPr>
          <w:rStyle w:val="IMP-textind"/>
          <w:rFonts w:asciiTheme="minorHAnsi" w:hAnsiTheme="minorHAnsi"/>
          <w:color w:val="auto"/>
          <w:sz w:val="22"/>
        </w:rPr>
        <w:t>rea</w:t>
      </w:r>
      <w:r w:rsidR="00BB3774">
        <w:rPr>
          <w:rStyle w:val="IMP-textind"/>
          <w:rFonts w:asciiTheme="minorHAnsi" w:hAnsiTheme="minorHAnsi"/>
          <w:color w:val="auto"/>
          <w:sz w:val="22"/>
        </w:rPr>
        <w:t xml:space="preserve"> at Mozart Square; </w:t>
      </w:r>
      <w:r w:rsidR="00BB3774" w:rsidRPr="00986FB2">
        <w:rPr>
          <w:rStyle w:val="IMP-textind"/>
          <w:rFonts w:asciiTheme="minorHAnsi" w:hAnsiTheme="minorHAnsi"/>
          <w:color w:val="auto"/>
          <w:sz w:val="22"/>
        </w:rPr>
        <w:t xml:space="preserve">and </w:t>
      </w:r>
      <w:r w:rsidR="00BB3774">
        <w:rPr>
          <w:rStyle w:val="IMP-textind"/>
          <w:rFonts w:asciiTheme="minorHAnsi" w:hAnsiTheme="minorHAnsi"/>
          <w:color w:val="auto"/>
          <w:sz w:val="22"/>
        </w:rPr>
        <w:t>triple o</w:t>
      </w:r>
      <w:r w:rsidR="00BB3774" w:rsidRPr="00071414">
        <w:rPr>
          <w:rStyle w:val="IMP-textind"/>
          <w:rFonts w:asciiTheme="minorHAnsi" w:hAnsiTheme="minorHAnsi"/>
          <w:color w:val="auto"/>
          <w:sz w:val="22"/>
        </w:rPr>
        <w:t xml:space="preserve">ccupancy </w:t>
      </w:r>
      <w:r w:rsidR="00BB3774">
        <w:rPr>
          <w:rStyle w:val="IMP-textind"/>
          <w:rFonts w:asciiTheme="minorHAnsi" w:hAnsiTheme="minorHAnsi"/>
          <w:color w:val="auto"/>
          <w:sz w:val="22"/>
        </w:rPr>
        <w:t>r</w:t>
      </w:r>
      <w:r w:rsidR="00BB3774" w:rsidRPr="00071414">
        <w:rPr>
          <w:rStyle w:val="IMP-textind"/>
          <w:rFonts w:asciiTheme="minorHAnsi" w:hAnsiTheme="minorHAnsi"/>
          <w:color w:val="auto"/>
          <w:sz w:val="22"/>
        </w:rPr>
        <w:t>oom</w:t>
      </w:r>
      <w:r w:rsidR="00BB3774">
        <w:rPr>
          <w:rStyle w:val="IMP-textind"/>
          <w:rFonts w:asciiTheme="minorHAnsi" w:hAnsiTheme="minorHAnsi"/>
          <w:color w:val="auto"/>
          <w:sz w:val="22"/>
        </w:rPr>
        <w:t>s</w:t>
      </w:r>
      <w:r w:rsidR="00BB3774" w:rsidRPr="00071414">
        <w:rPr>
          <w:rStyle w:val="IMP-textind"/>
          <w:rFonts w:asciiTheme="minorHAnsi" w:hAnsiTheme="minorHAnsi"/>
          <w:color w:val="auto"/>
          <w:sz w:val="22"/>
        </w:rPr>
        <w:t xml:space="preserve"> w/ </w:t>
      </w:r>
      <w:r w:rsidR="00BB3774">
        <w:rPr>
          <w:rStyle w:val="IMP-textind"/>
          <w:rFonts w:asciiTheme="minorHAnsi" w:hAnsiTheme="minorHAnsi"/>
          <w:color w:val="auto"/>
          <w:sz w:val="22"/>
        </w:rPr>
        <w:t>c</w:t>
      </w:r>
      <w:r w:rsidR="00BB3774" w:rsidRPr="00071414">
        <w:rPr>
          <w:rStyle w:val="IMP-textind"/>
          <w:rFonts w:asciiTheme="minorHAnsi" w:hAnsiTheme="minorHAnsi"/>
          <w:color w:val="auto"/>
          <w:sz w:val="22"/>
        </w:rPr>
        <w:t xml:space="preserve">ooking </w:t>
      </w:r>
      <w:r w:rsidR="00BB3774">
        <w:rPr>
          <w:rStyle w:val="IMP-textind"/>
          <w:rFonts w:asciiTheme="minorHAnsi" w:hAnsiTheme="minorHAnsi"/>
          <w:color w:val="auto"/>
          <w:sz w:val="22"/>
        </w:rPr>
        <w:t>a</w:t>
      </w:r>
      <w:r w:rsidR="00BB3774" w:rsidRPr="00071414">
        <w:rPr>
          <w:rStyle w:val="IMP-textind"/>
          <w:rFonts w:asciiTheme="minorHAnsi" w:hAnsiTheme="minorHAnsi"/>
          <w:color w:val="auto"/>
          <w:sz w:val="22"/>
        </w:rPr>
        <w:t>rea</w:t>
      </w:r>
      <w:r w:rsidR="00BB3774" w:rsidRPr="00986FB2">
        <w:rPr>
          <w:rStyle w:val="IMP-textind"/>
          <w:rFonts w:asciiTheme="minorHAnsi" w:hAnsiTheme="minorHAnsi"/>
          <w:color w:val="auto"/>
          <w:sz w:val="22"/>
        </w:rPr>
        <w:t xml:space="preserve"> </w:t>
      </w:r>
      <w:r w:rsidR="00BB3774">
        <w:rPr>
          <w:rStyle w:val="IMP-textind"/>
          <w:rFonts w:asciiTheme="minorHAnsi" w:hAnsiTheme="minorHAnsi"/>
          <w:color w:val="auto"/>
          <w:sz w:val="22"/>
        </w:rPr>
        <w:t xml:space="preserve">at </w:t>
      </w:r>
      <w:r w:rsidRPr="00986FB2">
        <w:rPr>
          <w:rStyle w:val="IMP-textind"/>
          <w:rFonts w:asciiTheme="minorHAnsi" w:hAnsiTheme="minorHAnsi"/>
          <w:color w:val="auto"/>
          <w:sz w:val="22"/>
        </w:rPr>
        <w:t>San</w:t>
      </w:r>
      <w:r w:rsidR="00071414">
        <w:rPr>
          <w:rStyle w:val="IMP-textind"/>
          <w:rFonts w:asciiTheme="minorHAnsi" w:hAnsiTheme="minorHAnsi"/>
          <w:color w:val="auto"/>
          <w:sz w:val="22"/>
        </w:rPr>
        <w:t xml:space="preserve">ta Fe Square, residents assigned to these room types </w:t>
      </w:r>
      <w:r w:rsidRPr="00986FB2">
        <w:rPr>
          <w:rStyle w:val="IMP-textind"/>
          <w:rFonts w:asciiTheme="minorHAnsi" w:hAnsiTheme="minorHAnsi"/>
          <w:color w:val="auto"/>
          <w:sz w:val="22"/>
        </w:rPr>
        <w:t>may use toaster ovens and toasters.</w:t>
      </w:r>
    </w:p>
    <w:p w14:paraId="1C05932B" w14:textId="77777777" w:rsidR="00285857" w:rsidRPr="00986FB2" w:rsidRDefault="00285857" w:rsidP="00285857">
      <w:pPr>
        <w:spacing w:after="0"/>
        <w:rPr>
          <w:rStyle w:val="IMP-text"/>
        </w:rPr>
      </w:pPr>
      <w:r w:rsidRPr="00986FB2">
        <w:rPr>
          <w:rStyle w:val="IMP-text"/>
          <w:rFonts w:asciiTheme="minorHAnsi" w:hAnsiTheme="minorHAnsi"/>
          <w:color w:val="auto"/>
          <w:sz w:val="22"/>
        </w:rPr>
        <w:t>Approved appliances</w:t>
      </w:r>
      <w:r>
        <w:rPr>
          <w:rStyle w:val="IMP-text"/>
          <w:rFonts w:asciiTheme="minorHAnsi" w:hAnsiTheme="minorHAnsi"/>
          <w:color w:val="auto"/>
          <w:sz w:val="22"/>
        </w:rPr>
        <w:t xml:space="preserve"> include the following</w:t>
      </w:r>
      <w:r w:rsidRPr="00986FB2">
        <w:rPr>
          <w:rStyle w:val="IMP-text"/>
          <w:rFonts w:asciiTheme="minorHAnsi" w:hAnsiTheme="minorHAnsi"/>
          <w:color w:val="auto"/>
          <w:sz w:val="22"/>
        </w:rPr>
        <w:t>:</w:t>
      </w:r>
    </w:p>
    <w:p w14:paraId="1CEB8EB9" w14:textId="77777777" w:rsidR="00285857" w:rsidRPr="00986FB2" w:rsidRDefault="00285857" w:rsidP="00A56CD1">
      <w:pPr>
        <w:pStyle w:val="NoSpacing"/>
        <w:numPr>
          <w:ilvl w:val="0"/>
          <w:numId w:val="53"/>
        </w:numPr>
        <w:rPr>
          <w:rStyle w:val="IMP-textind"/>
        </w:rPr>
      </w:pPr>
      <w:r w:rsidRPr="00986FB2">
        <w:rPr>
          <w:rStyle w:val="IMP-textind"/>
          <w:rFonts w:asciiTheme="minorHAnsi" w:hAnsiTheme="minorHAnsi"/>
          <w:color w:val="auto"/>
          <w:sz w:val="22"/>
        </w:rPr>
        <w:t>George Foreman</w:t>
      </w:r>
      <w:r>
        <w:rPr>
          <w:rStyle w:val="IMP-textind"/>
          <w:rFonts w:asciiTheme="minorHAnsi" w:hAnsiTheme="minorHAnsi"/>
          <w:color w:val="auto"/>
          <w:sz w:val="22"/>
        </w:rPr>
        <w:t>-</w:t>
      </w:r>
      <w:r w:rsidRPr="00986FB2">
        <w:rPr>
          <w:rStyle w:val="IMP-textind"/>
          <w:rFonts w:asciiTheme="minorHAnsi" w:hAnsiTheme="minorHAnsi"/>
          <w:color w:val="auto"/>
          <w:sz w:val="22"/>
        </w:rPr>
        <w:t xml:space="preserve">type grills, quesadilla makers, sandwich makers, </w:t>
      </w:r>
      <w:r>
        <w:rPr>
          <w:rStyle w:val="IMP-textind"/>
          <w:rFonts w:asciiTheme="minorHAnsi" w:hAnsiTheme="minorHAnsi"/>
          <w:color w:val="auto"/>
          <w:sz w:val="22"/>
        </w:rPr>
        <w:t>p</w:t>
      </w:r>
      <w:r w:rsidRPr="00986FB2">
        <w:rPr>
          <w:rStyle w:val="IMP-textind"/>
          <w:rFonts w:asciiTheme="minorHAnsi" w:hAnsiTheme="minorHAnsi"/>
          <w:color w:val="auto"/>
          <w:sz w:val="22"/>
        </w:rPr>
        <w:t xml:space="preserve">anini grills, rice cookers, coffee pots, and </w:t>
      </w:r>
      <w:proofErr w:type="gramStart"/>
      <w:r>
        <w:rPr>
          <w:rStyle w:val="IMP-textind"/>
          <w:rFonts w:asciiTheme="minorHAnsi" w:hAnsiTheme="minorHAnsi"/>
          <w:color w:val="auto"/>
          <w:sz w:val="22"/>
        </w:rPr>
        <w:t>c</w:t>
      </w:r>
      <w:r w:rsidRPr="00986FB2">
        <w:rPr>
          <w:rStyle w:val="IMP-textind"/>
          <w:rFonts w:asciiTheme="minorHAnsi" w:hAnsiTheme="minorHAnsi"/>
          <w:color w:val="auto"/>
          <w:sz w:val="22"/>
        </w:rPr>
        <w:t>rock-pots</w:t>
      </w:r>
      <w:proofErr w:type="gramEnd"/>
    </w:p>
    <w:p w14:paraId="13CF083B" w14:textId="77777777" w:rsidR="00285857" w:rsidRPr="00986FB2" w:rsidRDefault="00285857" w:rsidP="00A56CD1">
      <w:pPr>
        <w:pStyle w:val="NoSpacing"/>
        <w:numPr>
          <w:ilvl w:val="0"/>
          <w:numId w:val="53"/>
        </w:numPr>
        <w:rPr>
          <w:rStyle w:val="IMP-textind"/>
        </w:rPr>
      </w:pPr>
      <w:r w:rsidRPr="00986FB2">
        <w:rPr>
          <w:rStyle w:val="IMP-textind"/>
          <w:rFonts w:asciiTheme="minorHAnsi" w:hAnsiTheme="minorHAnsi"/>
          <w:color w:val="auto"/>
          <w:sz w:val="22"/>
        </w:rPr>
        <w:t xml:space="preserve">Small oscillating fans </w:t>
      </w:r>
    </w:p>
    <w:p w14:paraId="087B7BAE" w14:textId="77777777" w:rsidR="00285857" w:rsidRPr="00B376C7" w:rsidRDefault="00285857" w:rsidP="00A56CD1">
      <w:pPr>
        <w:pStyle w:val="NoSpacing"/>
        <w:numPr>
          <w:ilvl w:val="0"/>
          <w:numId w:val="53"/>
        </w:numPr>
        <w:rPr>
          <w:rStyle w:val="IMP-textind"/>
        </w:rPr>
      </w:pPr>
      <w:r w:rsidRPr="00986FB2">
        <w:rPr>
          <w:rStyle w:val="IMP-textind"/>
          <w:rFonts w:asciiTheme="minorHAnsi" w:hAnsiTheme="minorHAnsi"/>
          <w:color w:val="auto"/>
          <w:sz w:val="22"/>
        </w:rPr>
        <w:t>Small refrigerators (</w:t>
      </w:r>
      <w:proofErr w:type="gramStart"/>
      <w:r w:rsidRPr="00986FB2">
        <w:rPr>
          <w:rStyle w:val="IMP-textind"/>
          <w:rFonts w:asciiTheme="minorHAnsi" w:hAnsiTheme="minorHAnsi"/>
          <w:color w:val="auto"/>
          <w:sz w:val="22"/>
        </w:rPr>
        <w:t>mini</w:t>
      </w:r>
      <w:r w:rsidR="001E5A5B">
        <w:rPr>
          <w:rStyle w:val="IMP-textind"/>
          <w:rFonts w:asciiTheme="minorHAnsi" w:hAnsiTheme="minorHAnsi"/>
          <w:color w:val="auto"/>
          <w:sz w:val="22"/>
        </w:rPr>
        <w:t>-</w:t>
      </w:r>
      <w:r w:rsidRPr="00986FB2">
        <w:rPr>
          <w:rStyle w:val="IMP-textind"/>
          <w:rFonts w:asciiTheme="minorHAnsi" w:hAnsiTheme="minorHAnsi"/>
          <w:color w:val="auto"/>
          <w:sz w:val="22"/>
        </w:rPr>
        <w:t>fridges</w:t>
      </w:r>
      <w:proofErr w:type="gramEnd"/>
      <w:r w:rsidRPr="00986FB2">
        <w:rPr>
          <w:rStyle w:val="IMP-textind"/>
          <w:rFonts w:asciiTheme="minorHAnsi" w:hAnsiTheme="minorHAnsi"/>
          <w:color w:val="auto"/>
          <w:sz w:val="22"/>
        </w:rPr>
        <w:t>)</w:t>
      </w:r>
    </w:p>
    <w:p w14:paraId="04447730" w14:textId="77777777" w:rsidR="00285857" w:rsidRPr="00986FB2" w:rsidRDefault="00285857" w:rsidP="00A56CD1">
      <w:pPr>
        <w:pStyle w:val="NoSpacing"/>
        <w:numPr>
          <w:ilvl w:val="0"/>
          <w:numId w:val="53"/>
        </w:numPr>
        <w:rPr>
          <w:rStyle w:val="IMP-text"/>
        </w:rPr>
      </w:pPr>
      <w:r>
        <w:rPr>
          <w:rStyle w:val="IMP-textind"/>
          <w:rFonts w:asciiTheme="minorHAnsi" w:hAnsiTheme="minorHAnsi"/>
          <w:color w:val="auto"/>
          <w:sz w:val="22"/>
        </w:rPr>
        <w:t>M</w:t>
      </w:r>
      <w:r w:rsidRPr="00986FB2">
        <w:rPr>
          <w:rStyle w:val="IMP-textind"/>
          <w:rFonts w:asciiTheme="minorHAnsi" w:hAnsiTheme="minorHAnsi"/>
          <w:color w:val="auto"/>
          <w:sz w:val="22"/>
        </w:rPr>
        <w:t xml:space="preserve">icrowave </w:t>
      </w:r>
      <w:proofErr w:type="gramStart"/>
      <w:r w:rsidRPr="00986FB2">
        <w:rPr>
          <w:rStyle w:val="IMP-textind"/>
          <w:rFonts w:asciiTheme="minorHAnsi" w:hAnsiTheme="minorHAnsi"/>
          <w:color w:val="auto"/>
          <w:sz w:val="22"/>
        </w:rPr>
        <w:t>ovens</w:t>
      </w:r>
      <w:proofErr w:type="gramEnd"/>
      <w:r w:rsidRPr="00986FB2">
        <w:rPr>
          <w:rStyle w:val="IMP-textind"/>
          <w:rFonts w:asciiTheme="minorHAnsi" w:hAnsiTheme="minorHAnsi"/>
          <w:color w:val="auto"/>
          <w:sz w:val="22"/>
        </w:rPr>
        <w:t xml:space="preserve">  </w:t>
      </w:r>
    </w:p>
    <w:p w14:paraId="519D3006" w14:textId="77777777" w:rsidR="001E5A5B" w:rsidRPr="001E5A5B" w:rsidRDefault="00285857" w:rsidP="00A56CD1">
      <w:pPr>
        <w:pStyle w:val="NoSpacing"/>
        <w:numPr>
          <w:ilvl w:val="0"/>
          <w:numId w:val="53"/>
        </w:numPr>
        <w:rPr>
          <w:rStyle w:val="IMP-textind"/>
        </w:rPr>
      </w:pPr>
      <w:r>
        <w:rPr>
          <w:rStyle w:val="IMP-textind"/>
          <w:rFonts w:asciiTheme="minorHAnsi" w:hAnsiTheme="minorHAnsi"/>
          <w:color w:val="auto"/>
          <w:sz w:val="22"/>
        </w:rPr>
        <w:t>Electric s</w:t>
      </w:r>
      <w:r w:rsidRPr="00986FB2">
        <w:rPr>
          <w:rStyle w:val="IMP-textind"/>
          <w:rFonts w:asciiTheme="minorHAnsi" w:hAnsiTheme="minorHAnsi"/>
          <w:color w:val="auto"/>
          <w:sz w:val="22"/>
        </w:rPr>
        <w:t>pace heaters with automatic turn-off and tip-over safety cut-offs</w:t>
      </w:r>
      <w:r>
        <w:rPr>
          <w:rStyle w:val="IMP-textind"/>
          <w:rFonts w:asciiTheme="minorHAnsi" w:hAnsiTheme="minorHAnsi"/>
          <w:color w:val="auto"/>
          <w:sz w:val="22"/>
        </w:rPr>
        <w:t xml:space="preserve"> </w:t>
      </w:r>
    </w:p>
    <w:p w14:paraId="164829E1" w14:textId="1D4F97A7" w:rsidR="00285857" w:rsidRPr="00986FB2" w:rsidRDefault="00285857" w:rsidP="00A56CD1">
      <w:pPr>
        <w:pStyle w:val="NoSpacing"/>
        <w:numPr>
          <w:ilvl w:val="1"/>
          <w:numId w:val="53"/>
        </w:numPr>
        <w:rPr>
          <w:rStyle w:val="IMP-textind"/>
        </w:rPr>
      </w:pPr>
      <w:r>
        <w:rPr>
          <w:rStyle w:val="IMP-textind"/>
          <w:rFonts w:asciiTheme="minorHAnsi" w:hAnsiTheme="minorHAnsi"/>
          <w:color w:val="auto"/>
          <w:sz w:val="22"/>
        </w:rPr>
        <w:t xml:space="preserve">should be UL listed and not more than </w:t>
      </w:r>
      <w:r w:rsidR="00234916">
        <w:rPr>
          <w:rStyle w:val="IMP-textind"/>
          <w:rFonts w:asciiTheme="minorHAnsi" w:hAnsiTheme="minorHAnsi"/>
          <w:color w:val="auto"/>
          <w:sz w:val="22"/>
        </w:rPr>
        <w:t>2</w:t>
      </w:r>
      <w:r>
        <w:rPr>
          <w:rStyle w:val="IMP-textind"/>
          <w:rFonts w:asciiTheme="minorHAnsi" w:hAnsiTheme="minorHAnsi"/>
          <w:color w:val="auto"/>
          <w:sz w:val="22"/>
        </w:rPr>
        <w:t xml:space="preserve">50 </w:t>
      </w:r>
      <w:proofErr w:type="gramStart"/>
      <w:r>
        <w:rPr>
          <w:rStyle w:val="IMP-textind"/>
          <w:rFonts w:asciiTheme="minorHAnsi" w:hAnsiTheme="minorHAnsi"/>
          <w:color w:val="auto"/>
          <w:sz w:val="22"/>
        </w:rPr>
        <w:t>Watts</w:t>
      </w:r>
      <w:proofErr w:type="gramEnd"/>
    </w:p>
    <w:p w14:paraId="697B4C17" w14:textId="77777777" w:rsidR="001E5A5B" w:rsidRPr="001E5A5B" w:rsidRDefault="00285857" w:rsidP="00A56CD1">
      <w:pPr>
        <w:pStyle w:val="NoSpacing"/>
        <w:numPr>
          <w:ilvl w:val="0"/>
          <w:numId w:val="53"/>
        </w:numPr>
        <w:rPr>
          <w:rStyle w:val="IMP-text"/>
        </w:rPr>
      </w:pPr>
      <w:r>
        <w:rPr>
          <w:rStyle w:val="IMP-text"/>
          <w:rFonts w:asciiTheme="minorHAnsi" w:hAnsiTheme="minorHAnsi"/>
          <w:color w:val="auto"/>
          <w:sz w:val="22"/>
        </w:rPr>
        <w:t>H</w:t>
      </w:r>
      <w:r w:rsidRPr="00986FB2">
        <w:rPr>
          <w:rStyle w:val="IMP-text"/>
          <w:rFonts w:asciiTheme="minorHAnsi" w:hAnsiTheme="minorHAnsi"/>
          <w:color w:val="auto"/>
          <w:sz w:val="22"/>
        </w:rPr>
        <w:t xml:space="preserve">air dryers, curling irons, </w:t>
      </w:r>
      <w:r>
        <w:rPr>
          <w:rStyle w:val="IMP-text"/>
          <w:rFonts w:asciiTheme="minorHAnsi" w:hAnsiTheme="minorHAnsi"/>
          <w:color w:val="auto"/>
          <w:sz w:val="22"/>
        </w:rPr>
        <w:t xml:space="preserve">straighteners, </w:t>
      </w:r>
      <w:r w:rsidRPr="00986FB2">
        <w:rPr>
          <w:rStyle w:val="IMP-text"/>
          <w:rFonts w:asciiTheme="minorHAnsi" w:hAnsiTheme="minorHAnsi"/>
          <w:color w:val="auto"/>
          <w:sz w:val="22"/>
        </w:rPr>
        <w:t xml:space="preserve">and </w:t>
      </w:r>
      <w:proofErr w:type="gramStart"/>
      <w:r w:rsidRPr="00986FB2">
        <w:rPr>
          <w:rStyle w:val="IMP-text"/>
          <w:rFonts w:asciiTheme="minorHAnsi" w:hAnsiTheme="minorHAnsi"/>
          <w:color w:val="auto"/>
          <w:sz w:val="22"/>
        </w:rPr>
        <w:t>irons</w:t>
      </w:r>
      <w:proofErr w:type="gramEnd"/>
      <w:r w:rsidRPr="00986FB2">
        <w:rPr>
          <w:rStyle w:val="IMP-text"/>
          <w:rFonts w:asciiTheme="minorHAnsi" w:hAnsiTheme="minorHAnsi"/>
          <w:color w:val="auto"/>
          <w:sz w:val="22"/>
        </w:rPr>
        <w:t xml:space="preserve"> </w:t>
      </w:r>
    </w:p>
    <w:p w14:paraId="3A2306C4" w14:textId="77777777" w:rsidR="00285857" w:rsidRPr="008A5A34" w:rsidRDefault="00285857" w:rsidP="00A56CD1">
      <w:pPr>
        <w:pStyle w:val="NoSpacing"/>
        <w:numPr>
          <w:ilvl w:val="1"/>
          <w:numId w:val="53"/>
        </w:numPr>
        <w:rPr>
          <w:rStyle w:val="IMP-text"/>
        </w:rPr>
      </w:pPr>
      <w:r w:rsidRPr="00986FB2">
        <w:rPr>
          <w:rStyle w:val="IMP-text"/>
          <w:rFonts w:asciiTheme="minorHAnsi" w:hAnsiTheme="minorHAnsi"/>
          <w:color w:val="auto"/>
          <w:sz w:val="22"/>
        </w:rPr>
        <w:t xml:space="preserve">must always be unplugged when not in use or when the resident leaves the </w:t>
      </w:r>
      <w:proofErr w:type="gramStart"/>
      <w:r w:rsidRPr="00986FB2">
        <w:rPr>
          <w:rStyle w:val="IMP-text"/>
          <w:rFonts w:asciiTheme="minorHAnsi" w:hAnsiTheme="minorHAnsi"/>
          <w:color w:val="auto"/>
          <w:sz w:val="22"/>
        </w:rPr>
        <w:t>room</w:t>
      </w:r>
      <w:proofErr w:type="gramEnd"/>
    </w:p>
    <w:p w14:paraId="6CC76312" w14:textId="77777777" w:rsidR="00285857" w:rsidRPr="00986FB2" w:rsidRDefault="00285857" w:rsidP="00285857">
      <w:pPr>
        <w:pStyle w:val="NoSpacing"/>
        <w:ind w:left="360"/>
        <w:rPr>
          <w:rStyle w:val="IMP-textind"/>
        </w:rPr>
      </w:pPr>
    </w:p>
    <w:p w14:paraId="38308986" w14:textId="77777777" w:rsidR="00285857" w:rsidRPr="00C70BDE" w:rsidRDefault="00285857" w:rsidP="00C70BDE">
      <w:pPr>
        <w:pStyle w:val="Heading2"/>
        <w:rPr>
          <w:rStyle w:val="IMP-subheads"/>
          <w:rFonts w:asciiTheme="majorHAnsi" w:hAnsiTheme="majorHAnsi"/>
          <w:sz w:val="26"/>
        </w:rPr>
      </w:pPr>
      <w:bookmarkStart w:id="52" w:name="_Toc158284314"/>
      <w:r w:rsidRPr="00C70BDE">
        <w:rPr>
          <w:rStyle w:val="IMP-subheads"/>
          <w:rFonts w:asciiTheme="majorHAnsi" w:hAnsiTheme="majorHAnsi"/>
          <w:sz w:val="26"/>
        </w:rPr>
        <w:t>CANDLES/SCENT PRODUCERS</w:t>
      </w:r>
      <w:bookmarkEnd w:id="52"/>
    </w:p>
    <w:p w14:paraId="3918A762" w14:textId="77777777" w:rsidR="00285857" w:rsidRPr="000B74B1" w:rsidRDefault="00285857" w:rsidP="00285857">
      <w:r w:rsidRPr="000B74B1">
        <w:rPr>
          <w:rStyle w:val="IMP-text"/>
          <w:rFonts w:asciiTheme="minorHAnsi" w:hAnsiTheme="minorHAnsi"/>
          <w:color w:val="auto"/>
          <w:sz w:val="22"/>
          <w:szCs w:val="24"/>
        </w:rPr>
        <w:t xml:space="preserve">Residents may not ignite any substance inside the residence halls at any time. This includes </w:t>
      </w:r>
      <w:r>
        <w:rPr>
          <w:rStyle w:val="IMP-text"/>
          <w:rFonts w:asciiTheme="minorHAnsi" w:hAnsiTheme="minorHAnsi"/>
          <w:color w:val="auto"/>
          <w:sz w:val="22"/>
          <w:szCs w:val="24"/>
        </w:rPr>
        <w:t xml:space="preserve">but is not limited to </w:t>
      </w:r>
      <w:r w:rsidRPr="000B74B1">
        <w:rPr>
          <w:rStyle w:val="IMP-text"/>
          <w:rFonts w:asciiTheme="minorHAnsi" w:hAnsiTheme="minorHAnsi"/>
          <w:color w:val="auto"/>
          <w:sz w:val="22"/>
          <w:szCs w:val="24"/>
        </w:rPr>
        <w:t xml:space="preserve">decorative candles, candles used for religious worship, and incense. A $50 fine may be assessed the first time a candle or incense is found in a resident's room; a $100 fine may be assessed for each additional offense. </w:t>
      </w:r>
      <w:r w:rsidR="00071414" w:rsidRPr="000B74B1">
        <w:rPr>
          <w:rStyle w:val="IMP-text"/>
          <w:rFonts w:asciiTheme="minorHAnsi" w:hAnsiTheme="minorHAnsi"/>
          <w:color w:val="auto"/>
          <w:sz w:val="22"/>
          <w:szCs w:val="24"/>
        </w:rPr>
        <w:t xml:space="preserve">Heated elements that could be left unattended for long periods of time (such as wickless candles on a heated </w:t>
      </w:r>
      <w:proofErr w:type="spellStart"/>
      <w:r w:rsidR="00071414" w:rsidRPr="000B74B1">
        <w:rPr>
          <w:rStyle w:val="IMP-text"/>
          <w:rFonts w:asciiTheme="minorHAnsi" w:hAnsiTheme="minorHAnsi"/>
          <w:color w:val="auto"/>
          <w:sz w:val="22"/>
          <w:szCs w:val="24"/>
        </w:rPr>
        <w:t>melter</w:t>
      </w:r>
      <w:proofErr w:type="spellEnd"/>
      <w:r w:rsidR="00071414" w:rsidRPr="000B74B1">
        <w:rPr>
          <w:rStyle w:val="IMP-text"/>
          <w:rFonts w:asciiTheme="minorHAnsi" w:hAnsiTheme="minorHAnsi"/>
          <w:color w:val="auto"/>
          <w:sz w:val="22"/>
          <w:szCs w:val="24"/>
        </w:rPr>
        <w:t xml:space="preserve"> or scented light bulb rings) and which require heat to release scent are prohibited.</w:t>
      </w:r>
      <w:r w:rsidR="00071414">
        <w:rPr>
          <w:rStyle w:val="IMP-text"/>
          <w:rFonts w:asciiTheme="minorHAnsi" w:hAnsiTheme="minorHAnsi"/>
          <w:color w:val="auto"/>
          <w:sz w:val="22"/>
          <w:szCs w:val="24"/>
        </w:rPr>
        <w:t xml:space="preserve"> </w:t>
      </w:r>
      <w:r w:rsidRPr="000B74B1">
        <w:rPr>
          <w:rStyle w:val="IMP-text"/>
          <w:rFonts w:asciiTheme="minorHAnsi" w:hAnsiTheme="minorHAnsi"/>
          <w:color w:val="auto"/>
          <w:sz w:val="22"/>
          <w:szCs w:val="24"/>
        </w:rPr>
        <w:t xml:space="preserve">Students may use air fresheners such as reed diffusers, sprays, and beads. Plug in air fresheners are allowed </w:t>
      </w:r>
      <w:proofErr w:type="gramStart"/>
      <w:r w:rsidRPr="000B74B1">
        <w:rPr>
          <w:rStyle w:val="IMP-text"/>
          <w:rFonts w:asciiTheme="minorHAnsi" w:hAnsiTheme="minorHAnsi"/>
          <w:color w:val="auto"/>
          <w:sz w:val="22"/>
          <w:szCs w:val="24"/>
        </w:rPr>
        <w:t>as long as</w:t>
      </w:r>
      <w:proofErr w:type="gramEnd"/>
      <w:r w:rsidRPr="000B74B1">
        <w:rPr>
          <w:rStyle w:val="IMP-text"/>
          <w:rFonts w:asciiTheme="minorHAnsi" w:hAnsiTheme="minorHAnsi"/>
          <w:color w:val="auto"/>
          <w:sz w:val="22"/>
          <w:szCs w:val="24"/>
        </w:rPr>
        <w:t xml:space="preserve"> they do not have an extra outlet integrated into the unit. </w:t>
      </w:r>
    </w:p>
    <w:p w14:paraId="01DA1BF1" w14:textId="77777777" w:rsidR="00285857" w:rsidRPr="00C70BDE" w:rsidRDefault="00285857" w:rsidP="00C70BDE">
      <w:pPr>
        <w:pStyle w:val="Heading2"/>
        <w:rPr>
          <w:rStyle w:val="IMP-subheads"/>
          <w:rFonts w:asciiTheme="majorHAnsi" w:hAnsiTheme="majorHAnsi"/>
          <w:sz w:val="26"/>
        </w:rPr>
      </w:pPr>
      <w:bookmarkStart w:id="53" w:name="_Toc236043477"/>
      <w:bookmarkStart w:id="54" w:name="_Toc158284315"/>
      <w:r w:rsidRPr="00C70BDE">
        <w:rPr>
          <w:rStyle w:val="IMP-subheads"/>
          <w:rFonts w:asciiTheme="majorHAnsi" w:hAnsiTheme="majorHAnsi"/>
          <w:sz w:val="26"/>
        </w:rPr>
        <w:t>EXTENSION AND ELECTRICAL CORDS</w:t>
      </w:r>
      <w:bookmarkEnd w:id="53"/>
      <w:bookmarkEnd w:id="54"/>
    </w:p>
    <w:p w14:paraId="276EAF04" w14:textId="77777777" w:rsidR="00285857" w:rsidRDefault="00285857" w:rsidP="00285857">
      <w:pPr>
        <w:rPr>
          <w:rStyle w:val="IMP-text"/>
          <w:rFonts w:asciiTheme="minorHAnsi" w:hAnsiTheme="minorHAnsi" w:cs="Arial"/>
          <w:color w:val="auto"/>
          <w:sz w:val="22"/>
          <w:szCs w:val="24"/>
        </w:rPr>
      </w:pPr>
      <w:r w:rsidRPr="000B74B1">
        <w:rPr>
          <w:rStyle w:val="IMP-text"/>
          <w:rFonts w:asciiTheme="minorHAnsi" w:hAnsiTheme="minorHAnsi" w:cs="Arial"/>
          <w:color w:val="auto"/>
          <w:sz w:val="22"/>
          <w:szCs w:val="24"/>
        </w:rPr>
        <w:t>Residents may</w:t>
      </w:r>
      <w:r>
        <w:rPr>
          <w:rStyle w:val="IMP-text"/>
          <w:rFonts w:asciiTheme="minorHAnsi" w:hAnsiTheme="minorHAnsi" w:cs="Arial"/>
          <w:color w:val="auto"/>
          <w:sz w:val="22"/>
          <w:szCs w:val="24"/>
        </w:rPr>
        <w:t xml:space="preserve"> only</w:t>
      </w:r>
      <w:r w:rsidRPr="000B74B1">
        <w:rPr>
          <w:rStyle w:val="IMP-text"/>
          <w:rFonts w:asciiTheme="minorHAnsi" w:hAnsiTheme="minorHAnsi" w:cs="Arial"/>
          <w:color w:val="auto"/>
          <w:sz w:val="22"/>
          <w:szCs w:val="24"/>
        </w:rPr>
        <w:t xml:space="preserve"> use extension cords or multiple plug adaptors/power strips with an in</w:t>
      </w:r>
      <w:r w:rsidRPr="000B74B1">
        <w:rPr>
          <w:rStyle w:val="IMP-text"/>
          <w:rFonts w:asciiTheme="minorHAnsi" w:hAnsiTheme="minorHAnsi" w:cs="Arial"/>
          <w:color w:val="auto"/>
          <w:sz w:val="22"/>
          <w:szCs w:val="24"/>
        </w:rPr>
        <w:noBreakHyphen/>
        <w:t xml:space="preserve">line fuse or circuit breaker and overload protection. </w:t>
      </w:r>
      <w:r w:rsidRPr="000B74B1">
        <w:rPr>
          <w:rFonts w:cs="Arial"/>
          <w:szCs w:val="24"/>
        </w:rPr>
        <w:t>All other extension cords are prohibited</w:t>
      </w:r>
      <w:r w:rsidR="00EA6864">
        <w:rPr>
          <w:rFonts w:cs="Arial"/>
          <w:szCs w:val="24"/>
        </w:rPr>
        <w:t>.</w:t>
      </w:r>
      <w:r w:rsidRPr="000B74B1">
        <w:rPr>
          <w:rStyle w:val="IMP-text"/>
          <w:rFonts w:asciiTheme="minorHAnsi" w:hAnsiTheme="minorHAnsi" w:cs="Arial"/>
          <w:color w:val="auto"/>
          <w:sz w:val="22"/>
          <w:szCs w:val="24"/>
        </w:rPr>
        <w:t xml:space="preserve"> Residents may not plug an extension cord or adaptor/power strip into another extension cord or adaptor/power strip.</w:t>
      </w:r>
      <w:r w:rsidRPr="000B74B1">
        <w:rPr>
          <w:rFonts w:cs="Arial"/>
          <w:szCs w:val="24"/>
        </w:rPr>
        <w:t xml:space="preserve"> </w:t>
      </w:r>
      <w:r w:rsidRPr="000B74B1">
        <w:rPr>
          <w:rStyle w:val="IMP-text"/>
          <w:rFonts w:asciiTheme="minorHAnsi" w:hAnsiTheme="minorHAnsi" w:cs="Arial"/>
          <w:color w:val="auto"/>
          <w:sz w:val="22"/>
          <w:szCs w:val="24"/>
        </w:rPr>
        <w:t xml:space="preserve">Questions pertaining to approved types of extension cords should be directed to an RA and/or </w:t>
      </w:r>
      <w:r w:rsidR="00F12986">
        <w:rPr>
          <w:rStyle w:val="IMP-text"/>
          <w:rFonts w:asciiTheme="minorHAnsi" w:hAnsiTheme="minorHAnsi" w:cs="Arial"/>
          <w:color w:val="auto"/>
          <w:sz w:val="22"/>
          <w:szCs w:val="24"/>
        </w:rPr>
        <w:t>Community Director</w:t>
      </w:r>
      <w:r w:rsidRPr="000B74B1">
        <w:rPr>
          <w:rStyle w:val="IMP-text"/>
          <w:rFonts w:asciiTheme="minorHAnsi" w:hAnsiTheme="minorHAnsi" w:cs="Arial"/>
          <w:color w:val="auto"/>
          <w:sz w:val="22"/>
          <w:szCs w:val="24"/>
        </w:rPr>
        <w:t>.</w:t>
      </w:r>
    </w:p>
    <w:p w14:paraId="5C3CE45A" w14:textId="77777777" w:rsidR="00285857" w:rsidRPr="000B74B1" w:rsidRDefault="00285857" w:rsidP="00285857">
      <w:pPr>
        <w:rPr>
          <w:rStyle w:val="IMP-text"/>
          <w:rFonts w:eastAsiaTheme="majorEastAsia" w:cstheme="majorBidi"/>
          <w:b/>
          <w:bCs/>
          <w:szCs w:val="26"/>
        </w:rPr>
      </w:pPr>
      <w:r>
        <w:rPr>
          <w:rStyle w:val="IMP-text"/>
          <w:rFonts w:asciiTheme="minorHAnsi" w:hAnsiTheme="minorHAnsi" w:cs="Arial"/>
          <w:color w:val="auto"/>
          <w:sz w:val="22"/>
          <w:szCs w:val="24"/>
        </w:rPr>
        <w:t>Residents may not run electrical cords under rugs, over nails, or in high traffic areas. Electrical cords may not be stapled to walls or otherwise pierced.</w:t>
      </w:r>
    </w:p>
    <w:p w14:paraId="27112E82" w14:textId="77777777" w:rsidR="00285857" w:rsidRPr="00C70BDE" w:rsidRDefault="00285857" w:rsidP="00C70BDE">
      <w:pPr>
        <w:pStyle w:val="Heading2"/>
        <w:rPr>
          <w:rStyle w:val="IMP-subheads"/>
          <w:rFonts w:asciiTheme="majorHAnsi" w:hAnsiTheme="majorHAnsi"/>
          <w:sz w:val="26"/>
        </w:rPr>
      </w:pPr>
      <w:bookmarkStart w:id="55" w:name="_Toc236043466"/>
      <w:bookmarkStart w:id="56" w:name="_Toc158284316"/>
      <w:bookmarkStart w:id="57" w:name="_Toc236043493"/>
      <w:r w:rsidRPr="00C70BDE">
        <w:rPr>
          <w:rStyle w:val="IMP-subheads"/>
          <w:rFonts w:asciiTheme="majorHAnsi" w:hAnsiTheme="majorHAnsi"/>
          <w:sz w:val="26"/>
        </w:rPr>
        <w:t>DECORATIONS</w:t>
      </w:r>
      <w:bookmarkEnd w:id="55"/>
      <w:bookmarkEnd w:id="56"/>
    </w:p>
    <w:p w14:paraId="5931F496" w14:textId="77777777" w:rsidR="00285857" w:rsidRPr="00986FB2" w:rsidRDefault="00285857" w:rsidP="00285857">
      <w:pPr>
        <w:rPr>
          <w:rStyle w:val="IMP-text"/>
        </w:rPr>
      </w:pPr>
      <w:r w:rsidRPr="000B74B1">
        <w:rPr>
          <w:rStyle w:val="IMP-text"/>
          <w:rFonts w:asciiTheme="minorHAnsi" w:hAnsiTheme="minorHAnsi" w:cs="Arial"/>
          <w:color w:val="auto"/>
          <w:sz w:val="22"/>
          <w:szCs w:val="24"/>
        </w:rPr>
        <w:t>Resident room decorations must comply with</w:t>
      </w:r>
      <w:r w:rsidR="00D809DF">
        <w:rPr>
          <w:rStyle w:val="IMP-text"/>
          <w:rFonts w:asciiTheme="minorHAnsi" w:hAnsiTheme="minorHAnsi" w:cs="Arial"/>
          <w:color w:val="auto"/>
          <w:sz w:val="22"/>
          <w:szCs w:val="24"/>
        </w:rPr>
        <w:t xml:space="preserve"> all</w:t>
      </w:r>
      <w:r w:rsidRPr="000B74B1">
        <w:rPr>
          <w:rStyle w:val="IMP-text"/>
          <w:rFonts w:asciiTheme="minorHAnsi" w:hAnsiTheme="minorHAnsi" w:cs="Arial"/>
          <w:color w:val="auto"/>
          <w:sz w:val="22"/>
          <w:szCs w:val="24"/>
        </w:rPr>
        <w:t xml:space="preserve"> Housing policies</w:t>
      </w:r>
      <w:r w:rsidR="00D809DF">
        <w:rPr>
          <w:rStyle w:val="IMP-text"/>
          <w:rFonts w:asciiTheme="minorHAnsi" w:hAnsiTheme="minorHAnsi" w:cs="Arial"/>
          <w:color w:val="auto"/>
          <w:sz w:val="22"/>
          <w:szCs w:val="24"/>
        </w:rPr>
        <w:t xml:space="preserve"> stated in this Handbook</w:t>
      </w:r>
      <w:r w:rsidRPr="000B74B1">
        <w:rPr>
          <w:rStyle w:val="IMP-text"/>
          <w:rFonts w:asciiTheme="minorHAnsi" w:hAnsiTheme="minorHAnsi" w:cs="Arial"/>
          <w:color w:val="auto"/>
          <w:sz w:val="22"/>
          <w:szCs w:val="24"/>
        </w:rPr>
        <w:t xml:space="preserve"> and must not create </w:t>
      </w:r>
      <w:r>
        <w:rPr>
          <w:rStyle w:val="IMP-text"/>
          <w:rFonts w:asciiTheme="minorHAnsi" w:hAnsiTheme="minorHAnsi" w:cs="Arial"/>
          <w:color w:val="auto"/>
          <w:sz w:val="22"/>
          <w:szCs w:val="24"/>
        </w:rPr>
        <w:t>an unsafe living environment</w:t>
      </w:r>
      <w:r w:rsidRPr="000B74B1">
        <w:rPr>
          <w:rStyle w:val="IMP-text"/>
          <w:rFonts w:asciiTheme="minorHAnsi" w:hAnsiTheme="minorHAnsi" w:cs="Arial"/>
          <w:color w:val="auto"/>
          <w:sz w:val="22"/>
          <w:szCs w:val="24"/>
        </w:rPr>
        <w:t xml:space="preserve"> or cause damage to the room. Decorations may not</w:t>
      </w:r>
      <w:r w:rsidR="00D809DF">
        <w:rPr>
          <w:rStyle w:val="IMP-text"/>
          <w:rFonts w:asciiTheme="minorHAnsi" w:hAnsiTheme="minorHAnsi" w:cs="Arial"/>
          <w:color w:val="auto"/>
          <w:sz w:val="22"/>
          <w:szCs w:val="24"/>
        </w:rPr>
        <w:t xml:space="preserve"> completely or partially</w:t>
      </w:r>
      <w:r w:rsidRPr="000B74B1">
        <w:rPr>
          <w:rStyle w:val="IMP-text"/>
          <w:rFonts w:asciiTheme="minorHAnsi" w:hAnsiTheme="minorHAnsi" w:cs="Arial"/>
          <w:color w:val="auto"/>
          <w:sz w:val="22"/>
          <w:szCs w:val="24"/>
        </w:rPr>
        <w:t xml:space="preserve"> block vents, peepholes, or windows. The top edge of posters must be hung at least two feet from the ceiling. Residents must be able to provide a receipt for purchase of street signs.  Street signs not supported by proof of purchase will be delivered to the campus police or other proper authority. Decorations should be agreed upon by all roommates.  </w:t>
      </w:r>
      <w:r w:rsidRPr="00986FB2">
        <w:rPr>
          <w:rStyle w:val="IMP-text"/>
          <w:rFonts w:asciiTheme="minorHAnsi" w:hAnsiTheme="minorHAnsi" w:cs="Arial"/>
          <w:color w:val="auto"/>
          <w:sz w:val="22"/>
          <w:szCs w:val="24"/>
        </w:rPr>
        <w:t xml:space="preserve"> </w:t>
      </w:r>
    </w:p>
    <w:p w14:paraId="6C8103A5" w14:textId="77777777" w:rsidR="002E4141" w:rsidRPr="00C70BDE" w:rsidRDefault="002E4141" w:rsidP="00C70BDE">
      <w:pPr>
        <w:pStyle w:val="Heading2"/>
        <w:rPr>
          <w:rStyle w:val="IMP-subheads"/>
          <w:rFonts w:asciiTheme="majorHAnsi" w:hAnsiTheme="majorHAnsi"/>
          <w:sz w:val="26"/>
        </w:rPr>
      </w:pPr>
      <w:bookmarkStart w:id="58" w:name="_Toc158284317"/>
      <w:r w:rsidRPr="00C70BDE">
        <w:rPr>
          <w:rStyle w:val="IMP-subheads"/>
          <w:rFonts w:asciiTheme="majorHAnsi" w:hAnsiTheme="majorHAnsi"/>
          <w:sz w:val="26"/>
        </w:rPr>
        <w:lastRenderedPageBreak/>
        <w:t>EXPLOSIVES/FLAMABLE FLUIDS</w:t>
      </w:r>
      <w:bookmarkEnd w:id="58"/>
    </w:p>
    <w:p w14:paraId="2C75B306" w14:textId="77777777" w:rsidR="002E4141" w:rsidRPr="00BC3AA8" w:rsidRDefault="002E4141" w:rsidP="002E4141">
      <w:pPr>
        <w:rPr>
          <w:rStyle w:val="IMP-text"/>
          <w:rFonts w:eastAsiaTheme="majorEastAsia" w:cstheme="majorBidi"/>
          <w:b/>
          <w:bCs/>
          <w:szCs w:val="26"/>
        </w:rPr>
      </w:pPr>
      <w:r>
        <w:rPr>
          <w:rStyle w:val="IMP-text"/>
          <w:rFonts w:asciiTheme="minorHAnsi" w:hAnsiTheme="minorHAnsi" w:cs="Arial"/>
          <w:color w:val="auto"/>
          <w:sz w:val="22"/>
          <w:szCs w:val="24"/>
        </w:rPr>
        <w:t>Residents may not possess f</w:t>
      </w:r>
      <w:r w:rsidRPr="00BC3AA8">
        <w:rPr>
          <w:rStyle w:val="IMP-text"/>
          <w:rFonts w:asciiTheme="minorHAnsi" w:hAnsiTheme="minorHAnsi" w:cs="Arial"/>
          <w:color w:val="auto"/>
          <w:sz w:val="22"/>
          <w:szCs w:val="24"/>
        </w:rPr>
        <w:t xml:space="preserve">irecrackers, fireworks, explosives, flammable </w:t>
      </w:r>
      <w:r>
        <w:rPr>
          <w:rStyle w:val="IMP-text"/>
          <w:rFonts w:asciiTheme="minorHAnsi" w:hAnsiTheme="minorHAnsi" w:cs="Arial"/>
          <w:color w:val="auto"/>
          <w:sz w:val="22"/>
          <w:szCs w:val="24"/>
        </w:rPr>
        <w:t>fluids/</w:t>
      </w:r>
      <w:r w:rsidRPr="00BC3AA8">
        <w:rPr>
          <w:rStyle w:val="IMP-text"/>
          <w:rFonts w:asciiTheme="minorHAnsi" w:hAnsiTheme="minorHAnsi" w:cs="Arial"/>
          <w:color w:val="auto"/>
          <w:sz w:val="22"/>
          <w:szCs w:val="24"/>
        </w:rPr>
        <w:t xml:space="preserve">chemicals/materials, or pyrotechnics of any nature </w:t>
      </w:r>
      <w:r>
        <w:rPr>
          <w:rStyle w:val="IMP-text"/>
          <w:rFonts w:asciiTheme="minorHAnsi" w:hAnsiTheme="minorHAnsi" w:cs="Arial"/>
          <w:color w:val="auto"/>
          <w:sz w:val="22"/>
          <w:szCs w:val="24"/>
        </w:rPr>
        <w:t>on university premises, including in residence halls or the surrounding grounds.</w:t>
      </w:r>
      <w:r w:rsidRPr="00BC3AA8">
        <w:rPr>
          <w:rStyle w:val="IMP-text"/>
          <w:rFonts w:asciiTheme="minorHAnsi" w:hAnsiTheme="minorHAnsi" w:cs="Arial"/>
          <w:color w:val="auto"/>
          <w:sz w:val="22"/>
          <w:szCs w:val="24"/>
        </w:rPr>
        <w:t xml:space="preserve"> </w:t>
      </w:r>
    </w:p>
    <w:p w14:paraId="3A61BE2E" w14:textId="77777777" w:rsidR="00285857" w:rsidRPr="00C70BDE" w:rsidRDefault="00285857" w:rsidP="00C70BDE">
      <w:pPr>
        <w:pStyle w:val="Heading2"/>
        <w:rPr>
          <w:rStyle w:val="IMP-text"/>
          <w:rFonts w:asciiTheme="majorHAnsi" w:hAnsiTheme="majorHAnsi"/>
          <w:color w:val="6DAA2D" w:themeColor="accent1"/>
          <w:sz w:val="26"/>
        </w:rPr>
      </w:pPr>
      <w:bookmarkStart w:id="59" w:name="_Toc158284318"/>
      <w:r w:rsidRPr="00C70BDE">
        <w:rPr>
          <w:rStyle w:val="IMP-text"/>
          <w:rFonts w:asciiTheme="majorHAnsi" w:hAnsiTheme="majorHAnsi"/>
          <w:color w:val="6DAA2D" w:themeColor="accent1"/>
          <w:sz w:val="26"/>
        </w:rPr>
        <w:t>LAMPS</w:t>
      </w:r>
      <w:bookmarkEnd w:id="57"/>
      <w:bookmarkEnd w:id="59"/>
    </w:p>
    <w:p w14:paraId="52C9ABBF" w14:textId="77777777" w:rsidR="00285857" w:rsidRPr="000B74B1" w:rsidRDefault="00285857" w:rsidP="00285857">
      <w:pPr>
        <w:pStyle w:val="NoSpacing"/>
        <w:rPr>
          <w:rStyle w:val="IMP-text"/>
          <w:rFonts w:eastAsiaTheme="majorEastAsia" w:cstheme="majorBidi"/>
          <w:b/>
          <w:bCs/>
          <w:szCs w:val="26"/>
        </w:rPr>
      </w:pPr>
      <w:r w:rsidRPr="000B74B1">
        <w:rPr>
          <w:rStyle w:val="IMP-text"/>
          <w:rFonts w:asciiTheme="minorHAnsi" w:hAnsiTheme="minorHAnsi" w:cs="Arial"/>
          <w:color w:val="auto"/>
          <w:sz w:val="22"/>
          <w:szCs w:val="24"/>
        </w:rPr>
        <w:t>The following lamps are considered safe and are permitted</w:t>
      </w:r>
      <w:r>
        <w:rPr>
          <w:rStyle w:val="IMP-text"/>
          <w:rFonts w:asciiTheme="minorHAnsi" w:hAnsiTheme="minorHAnsi" w:cs="Arial"/>
          <w:color w:val="auto"/>
          <w:sz w:val="22"/>
          <w:szCs w:val="24"/>
        </w:rPr>
        <w:t xml:space="preserve"> in resident rooms</w:t>
      </w:r>
      <w:r w:rsidRPr="000B74B1">
        <w:rPr>
          <w:rStyle w:val="IMP-text"/>
          <w:rFonts w:asciiTheme="minorHAnsi" w:hAnsiTheme="minorHAnsi" w:cs="Arial"/>
          <w:color w:val="auto"/>
          <w:sz w:val="22"/>
          <w:szCs w:val="24"/>
        </w:rPr>
        <w:t>:</w:t>
      </w:r>
    </w:p>
    <w:p w14:paraId="1DCEB1B4" w14:textId="77777777" w:rsidR="00285857" w:rsidRPr="000B74B1" w:rsidRDefault="00285857" w:rsidP="00A56CD1">
      <w:pPr>
        <w:pStyle w:val="NoSpacing"/>
        <w:numPr>
          <w:ilvl w:val="0"/>
          <w:numId w:val="58"/>
        </w:numPr>
        <w:rPr>
          <w:rStyle w:val="IMP-text"/>
        </w:rPr>
      </w:pPr>
      <w:r w:rsidRPr="000B74B1">
        <w:rPr>
          <w:rStyle w:val="IMP-text"/>
          <w:rFonts w:asciiTheme="minorHAnsi" w:hAnsiTheme="minorHAnsi" w:cs="Arial"/>
          <w:color w:val="auto"/>
          <w:sz w:val="22"/>
          <w:szCs w:val="24"/>
        </w:rPr>
        <w:t>non-halogen desk lamps</w:t>
      </w:r>
    </w:p>
    <w:p w14:paraId="1D840EC6" w14:textId="77777777" w:rsidR="00285857" w:rsidRPr="000B74B1" w:rsidRDefault="00285857" w:rsidP="00A56CD1">
      <w:pPr>
        <w:pStyle w:val="NoSpacing"/>
        <w:numPr>
          <w:ilvl w:val="0"/>
          <w:numId w:val="58"/>
        </w:numPr>
        <w:rPr>
          <w:rStyle w:val="IMP-text"/>
        </w:rPr>
      </w:pPr>
      <w:r w:rsidRPr="000B74B1">
        <w:rPr>
          <w:rStyle w:val="IMP-text"/>
          <w:rFonts w:asciiTheme="minorHAnsi" w:hAnsiTheme="minorHAnsi" w:cs="Arial"/>
          <w:color w:val="auto"/>
          <w:sz w:val="22"/>
          <w:szCs w:val="24"/>
        </w:rPr>
        <w:t>lava lamps</w:t>
      </w:r>
    </w:p>
    <w:p w14:paraId="6E37873C" w14:textId="77777777" w:rsidR="00285857" w:rsidRPr="000B74B1" w:rsidRDefault="00285857" w:rsidP="00A56CD1">
      <w:pPr>
        <w:pStyle w:val="NoSpacing"/>
        <w:numPr>
          <w:ilvl w:val="0"/>
          <w:numId w:val="58"/>
        </w:numPr>
        <w:rPr>
          <w:rStyle w:val="IMP-text"/>
        </w:rPr>
      </w:pPr>
      <w:r w:rsidRPr="000B74B1">
        <w:rPr>
          <w:rStyle w:val="IMP-text"/>
          <w:rFonts w:asciiTheme="minorHAnsi" w:hAnsiTheme="minorHAnsi" w:cs="Arial"/>
          <w:color w:val="auto"/>
          <w:sz w:val="22"/>
          <w:szCs w:val="24"/>
        </w:rPr>
        <w:t>black lights</w:t>
      </w:r>
    </w:p>
    <w:p w14:paraId="634C09AC" w14:textId="77777777" w:rsidR="00285857" w:rsidRPr="000B74B1" w:rsidRDefault="00285857" w:rsidP="00285857">
      <w:pPr>
        <w:pStyle w:val="NoSpacing"/>
        <w:rPr>
          <w:rStyle w:val="IMP-text"/>
        </w:rPr>
      </w:pPr>
    </w:p>
    <w:p w14:paraId="771BF581" w14:textId="77777777" w:rsidR="00285857" w:rsidRPr="002F2764" w:rsidRDefault="00285857" w:rsidP="00285857">
      <w:pPr>
        <w:pStyle w:val="NoSpacing"/>
        <w:rPr>
          <w:rStyle w:val="IMP-text"/>
        </w:rPr>
      </w:pPr>
      <w:r w:rsidRPr="000B74B1">
        <w:rPr>
          <w:rStyle w:val="IMP-text"/>
          <w:rFonts w:asciiTheme="minorHAnsi" w:hAnsiTheme="minorHAnsi" w:cs="Arial"/>
          <w:color w:val="auto"/>
          <w:sz w:val="22"/>
          <w:szCs w:val="24"/>
        </w:rPr>
        <w:t>The following</w:t>
      </w:r>
      <w:r>
        <w:rPr>
          <w:rStyle w:val="IMP-text"/>
          <w:rFonts w:asciiTheme="minorHAnsi" w:hAnsiTheme="minorHAnsi" w:cs="Arial"/>
          <w:color w:val="auto"/>
          <w:sz w:val="22"/>
          <w:szCs w:val="24"/>
        </w:rPr>
        <w:t xml:space="preserve"> lamps</w:t>
      </w:r>
      <w:r w:rsidRPr="000B74B1">
        <w:rPr>
          <w:rStyle w:val="IMP-text"/>
          <w:rFonts w:asciiTheme="minorHAnsi" w:hAnsiTheme="minorHAnsi" w:cs="Arial"/>
          <w:color w:val="auto"/>
          <w:sz w:val="22"/>
          <w:szCs w:val="24"/>
        </w:rPr>
        <w:t xml:space="preserve"> are not permitted</w:t>
      </w:r>
      <w:r>
        <w:rPr>
          <w:rStyle w:val="IMP-text"/>
          <w:rFonts w:asciiTheme="minorHAnsi" w:hAnsiTheme="minorHAnsi" w:cs="Arial"/>
          <w:color w:val="auto"/>
          <w:sz w:val="22"/>
          <w:szCs w:val="24"/>
        </w:rPr>
        <w:t xml:space="preserve"> in resident rooms</w:t>
      </w:r>
      <w:r w:rsidRPr="000B74B1">
        <w:rPr>
          <w:rStyle w:val="IMP-text"/>
          <w:rFonts w:asciiTheme="minorHAnsi" w:hAnsiTheme="minorHAnsi" w:cs="Arial"/>
          <w:color w:val="auto"/>
          <w:sz w:val="22"/>
          <w:szCs w:val="24"/>
        </w:rPr>
        <w:t>:</w:t>
      </w:r>
    </w:p>
    <w:p w14:paraId="06A656E5" w14:textId="77777777" w:rsidR="00285857" w:rsidRPr="002F2764" w:rsidRDefault="00285857" w:rsidP="00A56CD1">
      <w:pPr>
        <w:pStyle w:val="NoSpacing"/>
        <w:numPr>
          <w:ilvl w:val="0"/>
          <w:numId w:val="59"/>
        </w:numPr>
        <w:rPr>
          <w:rStyle w:val="IMP-text"/>
        </w:rPr>
      </w:pPr>
      <w:r>
        <w:rPr>
          <w:rStyle w:val="IMP-text"/>
          <w:rFonts w:asciiTheme="minorHAnsi" w:hAnsiTheme="minorHAnsi" w:cs="Arial"/>
          <w:color w:val="auto"/>
          <w:sz w:val="22"/>
          <w:szCs w:val="24"/>
        </w:rPr>
        <w:t>halogen lamps (</w:t>
      </w:r>
      <w:r w:rsidRPr="002F2764">
        <w:rPr>
          <w:rStyle w:val="IMP-text"/>
          <w:rFonts w:asciiTheme="minorHAnsi" w:hAnsiTheme="minorHAnsi" w:cs="Arial"/>
          <w:color w:val="auto"/>
          <w:sz w:val="22"/>
          <w:szCs w:val="24"/>
        </w:rPr>
        <w:t>due to heat they generate</w:t>
      </w:r>
      <w:r>
        <w:rPr>
          <w:rStyle w:val="IMP-text"/>
          <w:rFonts w:asciiTheme="minorHAnsi" w:hAnsiTheme="minorHAnsi" w:cs="Arial"/>
          <w:color w:val="auto"/>
          <w:sz w:val="22"/>
          <w:szCs w:val="24"/>
        </w:rPr>
        <w:t>)</w:t>
      </w:r>
    </w:p>
    <w:p w14:paraId="36603A93" w14:textId="77777777" w:rsidR="00285857" w:rsidRPr="002F2764" w:rsidRDefault="00285857" w:rsidP="00A56CD1">
      <w:pPr>
        <w:pStyle w:val="NoSpacing"/>
        <w:numPr>
          <w:ilvl w:val="0"/>
          <w:numId w:val="59"/>
        </w:numPr>
        <w:rPr>
          <w:rStyle w:val="IMP-text"/>
        </w:rPr>
      </w:pPr>
      <w:r>
        <w:rPr>
          <w:rStyle w:val="IMP-text"/>
          <w:rFonts w:asciiTheme="minorHAnsi" w:hAnsiTheme="minorHAnsi" w:cs="Arial"/>
          <w:color w:val="auto"/>
          <w:sz w:val="22"/>
          <w:szCs w:val="24"/>
        </w:rPr>
        <w:t>non-</w:t>
      </w:r>
      <w:r w:rsidRPr="002F2764">
        <w:rPr>
          <w:rStyle w:val="IMP-text"/>
          <w:rFonts w:asciiTheme="minorHAnsi" w:hAnsiTheme="minorHAnsi" w:cs="Arial"/>
          <w:color w:val="auto"/>
          <w:sz w:val="22"/>
          <w:szCs w:val="24"/>
        </w:rPr>
        <w:t>halogen desk lamps with an extra outlet in the base</w:t>
      </w:r>
    </w:p>
    <w:p w14:paraId="24B3F9C3" w14:textId="77777777" w:rsidR="00285857" w:rsidRPr="002F2764" w:rsidRDefault="00285857" w:rsidP="00A56CD1">
      <w:pPr>
        <w:pStyle w:val="NoSpacing"/>
        <w:numPr>
          <w:ilvl w:val="0"/>
          <w:numId w:val="59"/>
        </w:numPr>
        <w:rPr>
          <w:rStyle w:val="IMP-text"/>
        </w:rPr>
      </w:pPr>
      <w:r w:rsidRPr="002F2764">
        <w:rPr>
          <w:rStyle w:val="IMP-text"/>
          <w:rFonts w:asciiTheme="minorHAnsi" w:hAnsiTheme="minorHAnsi" w:cs="Arial"/>
          <w:color w:val="auto"/>
          <w:sz w:val="22"/>
          <w:szCs w:val="24"/>
        </w:rPr>
        <w:t xml:space="preserve">lights or lamps that hang from the wall or </w:t>
      </w:r>
      <w:proofErr w:type="gramStart"/>
      <w:r w:rsidRPr="002F2764">
        <w:rPr>
          <w:rStyle w:val="IMP-text"/>
          <w:rFonts w:asciiTheme="minorHAnsi" w:hAnsiTheme="minorHAnsi" w:cs="Arial"/>
          <w:color w:val="auto"/>
          <w:sz w:val="22"/>
          <w:szCs w:val="24"/>
        </w:rPr>
        <w:t>ceiling</w:t>
      </w:r>
      <w:proofErr w:type="gramEnd"/>
    </w:p>
    <w:p w14:paraId="278177F2" w14:textId="77777777" w:rsidR="00285857" w:rsidRPr="002F2764" w:rsidRDefault="00285857" w:rsidP="00A56CD1">
      <w:pPr>
        <w:pStyle w:val="NoSpacing"/>
        <w:numPr>
          <w:ilvl w:val="0"/>
          <w:numId w:val="59"/>
        </w:numPr>
        <w:rPr>
          <w:rStyle w:val="IMP-text"/>
        </w:rPr>
      </w:pPr>
      <w:r w:rsidRPr="002F2764">
        <w:rPr>
          <w:rStyle w:val="IMP-text"/>
          <w:rFonts w:asciiTheme="minorHAnsi" w:hAnsiTheme="minorHAnsi" w:cs="Arial"/>
          <w:color w:val="auto"/>
          <w:sz w:val="22"/>
          <w:szCs w:val="24"/>
        </w:rPr>
        <w:t xml:space="preserve">rope or string </w:t>
      </w:r>
      <w:proofErr w:type="gramStart"/>
      <w:r w:rsidRPr="002F2764">
        <w:rPr>
          <w:rStyle w:val="IMP-text"/>
          <w:rFonts w:asciiTheme="minorHAnsi" w:hAnsiTheme="minorHAnsi" w:cs="Arial"/>
          <w:color w:val="auto"/>
          <w:sz w:val="22"/>
          <w:szCs w:val="24"/>
        </w:rPr>
        <w:t>lights</w:t>
      </w:r>
      <w:proofErr w:type="gramEnd"/>
    </w:p>
    <w:p w14:paraId="2CE34B0B" w14:textId="77777777" w:rsidR="00285857" w:rsidRPr="00125A16" w:rsidRDefault="00285857" w:rsidP="00A56CD1">
      <w:pPr>
        <w:pStyle w:val="NoSpacing"/>
        <w:numPr>
          <w:ilvl w:val="0"/>
          <w:numId w:val="59"/>
        </w:numPr>
        <w:rPr>
          <w:rStyle w:val="IMP-text"/>
        </w:rPr>
      </w:pPr>
      <w:r w:rsidRPr="002F2764">
        <w:rPr>
          <w:rStyle w:val="IMP-text"/>
          <w:rFonts w:asciiTheme="minorHAnsi" w:hAnsiTheme="minorHAnsi" w:cs="Arial"/>
          <w:color w:val="auto"/>
          <w:sz w:val="22"/>
          <w:szCs w:val="24"/>
        </w:rPr>
        <w:t>neon signs</w:t>
      </w:r>
    </w:p>
    <w:p w14:paraId="26C2AD74" w14:textId="77777777" w:rsidR="00125A16" w:rsidRPr="00FA4EEE" w:rsidRDefault="00125A16" w:rsidP="00125A16">
      <w:pPr>
        <w:pStyle w:val="NoSpacing"/>
        <w:ind w:left="360"/>
        <w:rPr>
          <w:rStyle w:val="IMP-text"/>
        </w:rPr>
      </w:pPr>
    </w:p>
    <w:p w14:paraId="1585076C" w14:textId="77777777" w:rsidR="00285857" w:rsidRPr="00B440C4" w:rsidRDefault="00285857" w:rsidP="00C70BDE">
      <w:pPr>
        <w:pStyle w:val="Heading2"/>
        <w:rPr>
          <w:rStyle w:val="IMP-subheads"/>
        </w:rPr>
      </w:pPr>
      <w:bookmarkStart w:id="60" w:name="_Toc158284319"/>
      <w:r w:rsidRPr="00C70BDE">
        <w:t>SMOKING</w:t>
      </w:r>
      <w:bookmarkEnd w:id="60"/>
    </w:p>
    <w:p w14:paraId="2B7A6A44" w14:textId="77777777" w:rsidR="00285857" w:rsidRPr="003A2CD3" w:rsidRDefault="00285857" w:rsidP="00285857">
      <w:r w:rsidRPr="00285857">
        <w:rPr>
          <w:rStyle w:val="IMP-text"/>
          <w:rFonts w:asciiTheme="minorHAnsi" w:hAnsiTheme="minorHAnsi"/>
          <w:color w:val="auto"/>
          <w:sz w:val="22"/>
        </w:rPr>
        <w:t xml:space="preserve">Residents may not ignite any substance, including cigarettes, cigars, pipes or </w:t>
      </w:r>
      <w:proofErr w:type="spellStart"/>
      <w:r w:rsidRPr="00285857">
        <w:rPr>
          <w:rStyle w:val="IMP-text"/>
          <w:rFonts w:asciiTheme="minorHAnsi" w:hAnsiTheme="minorHAnsi"/>
          <w:color w:val="auto"/>
          <w:sz w:val="22"/>
        </w:rPr>
        <w:t>hookas</w:t>
      </w:r>
      <w:proofErr w:type="spellEnd"/>
      <w:r w:rsidRPr="00285857">
        <w:rPr>
          <w:rStyle w:val="IMP-text"/>
          <w:rFonts w:asciiTheme="minorHAnsi" w:hAnsiTheme="minorHAnsi"/>
          <w:color w:val="auto"/>
          <w:sz w:val="22"/>
        </w:rPr>
        <w:t xml:space="preserve">, in the residence halls. </w:t>
      </w:r>
      <w:r w:rsidR="00C33D2C" w:rsidRPr="00C33D2C">
        <w:t xml:space="preserve">UNT’s </w:t>
      </w:r>
      <w:hyperlink r:id="rId12" w:history="1">
        <w:r w:rsidR="00C33D2C" w:rsidRPr="00C33D2C">
          <w:rPr>
            <w:rStyle w:val="Hyperlink"/>
          </w:rPr>
          <w:t>Smoke-Free Campus Policy</w:t>
        </w:r>
      </w:hyperlink>
      <w:r w:rsidR="00C33D2C" w:rsidRPr="00C33D2C">
        <w:t xml:space="preserve"> prohibits smoking anywhere on university property and limits the use of smokeless tobacco products and electronic cigarettes on the UNT campus.</w:t>
      </w:r>
    </w:p>
    <w:p w14:paraId="124B76BE" w14:textId="77777777" w:rsidR="00285857" w:rsidRPr="00C70BDE" w:rsidRDefault="00285857" w:rsidP="00C70BDE">
      <w:pPr>
        <w:pStyle w:val="Heading1"/>
        <w:rPr>
          <w:rStyle w:val="IMP-subheads"/>
          <w:rFonts w:asciiTheme="majorHAnsi" w:hAnsiTheme="majorHAnsi"/>
          <w:sz w:val="28"/>
        </w:rPr>
      </w:pPr>
      <w:bookmarkStart w:id="61" w:name="_Toc158284320"/>
      <w:bookmarkEnd w:id="51"/>
      <w:r w:rsidRPr="00C70BDE">
        <w:rPr>
          <w:rStyle w:val="IMP-subheads"/>
          <w:rFonts w:asciiTheme="majorHAnsi" w:hAnsiTheme="majorHAnsi"/>
          <w:sz w:val="28"/>
        </w:rPr>
        <w:t>PERSONAL SAFETY, SECURITY, AND WELLBEING</w:t>
      </w:r>
      <w:bookmarkEnd w:id="61"/>
    </w:p>
    <w:p w14:paraId="741707CD" w14:textId="77777777" w:rsidR="00676713" w:rsidRPr="00BC5813" w:rsidRDefault="00676713" w:rsidP="00C70BDE">
      <w:pPr>
        <w:pStyle w:val="Heading2"/>
        <w:rPr>
          <w:rStyle w:val="IMP-subheads"/>
          <w:rFonts w:asciiTheme="majorHAnsi" w:hAnsiTheme="majorHAnsi"/>
          <w:sz w:val="26"/>
          <w:szCs w:val="22"/>
        </w:rPr>
      </w:pPr>
      <w:bookmarkStart w:id="62" w:name="_Toc158284321"/>
      <w:r w:rsidRPr="00BC5813">
        <w:rPr>
          <w:rStyle w:val="IMP-subheads"/>
          <w:rFonts w:asciiTheme="majorHAnsi" w:hAnsiTheme="majorHAnsi"/>
          <w:sz w:val="26"/>
          <w:szCs w:val="24"/>
        </w:rPr>
        <w:t xml:space="preserve">GENERAL TIPS FOR RESIDENT </w:t>
      </w:r>
      <w:r w:rsidR="00285857">
        <w:rPr>
          <w:rStyle w:val="IMP-subheads"/>
          <w:rFonts w:asciiTheme="majorHAnsi" w:hAnsiTheme="majorHAnsi"/>
          <w:sz w:val="26"/>
          <w:szCs w:val="24"/>
        </w:rPr>
        <w:t xml:space="preserve">PERSONAL </w:t>
      </w:r>
      <w:r w:rsidRPr="00BC5813">
        <w:rPr>
          <w:rStyle w:val="IMP-subheads"/>
          <w:rFonts w:asciiTheme="majorHAnsi" w:hAnsiTheme="majorHAnsi"/>
          <w:sz w:val="26"/>
          <w:szCs w:val="24"/>
        </w:rPr>
        <w:t>SAFETY</w:t>
      </w:r>
      <w:bookmarkEnd w:id="62"/>
    </w:p>
    <w:p w14:paraId="329326D4" w14:textId="77777777" w:rsidR="00676713" w:rsidRPr="00A56CD1" w:rsidRDefault="00676713" w:rsidP="00A56CD1">
      <w:pPr>
        <w:pStyle w:val="ListParagraph"/>
        <w:numPr>
          <w:ilvl w:val="0"/>
          <w:numId w:val="60"/>
        </w:numPr>
        <w:rPr>
          <w:rStyle w:val="IMP-text"/>
          <w:rFonts w:asciiTheme="minorHAnsi" w:hAnsiTheme="minorHAnsi"/>
          <w:color w:val="auto"/>
          <w:sz w:val="22"/>
        </w:rPr>
      </w:pPr>
      <w:r w:rsidRPr="00A56CD1">
        <w:rPr>
          <w:rStyle w:val="IMP-text"/>
          <w:rFonts w:asciiTheme="minorHAnsi" w:hAnsiTheme="minorHAnsi"/>
          <w:color w:val="auto"/>
          <w:sz w:val="22"/>
        </w:rPr>
        <w:t>Re</w:t>
      </w:r>
      <w:r w:rsidR="0082603A" w:rsidRPr="00A56CD1">
        <w:rPr>
          <w:rStyle w:val="IMP-text"/>
          <w:rFonts w:asciiTheme="minorHAnsi" w:hAnsiTheme="minorHAnsi"/>
          <w:color w:val="auto"/>
          <w:sz w:val="22"/>
        </w:rPr>
        <w:t xml:space="preserve">sidents should keep their room </w:t>
      </w:r>
      <w:r w:rsidRPr="00A56CD1">
        <w:rPr>
          <w:rStyle w:val="IMP-text"/>
          <w:rFonts w:asciiTheme="minorHAnsi" w:hAnsiTheme="minorHAnsi"/>
          <w:color w:val="auto"/>
          <w:sz w:val="22"/>
        </w:rPr>
        <w:t xml:space="preserve">doors </w:t>
      </w:r>
      <w:proofErr w:type="gramStart"/>
      <w:r w:rsidRPr="00A56CD1">
        <w:rPr>
          <w:rStyle w:val="IMP-text"/>
          <w:rFonts w:asciiTheme="minorHAnsi" w:hAnsiTheme="minorHAnsi"/>
          <w:color w:val="auto"/>
          <w:sz w:val="22"/>
        </w:rPr>
        <w:t>locked at all times</w:t>
      </w:r>
      <w:proofErr w:type="gramEnd"/>
      <w:r w:rsidRPr="00A56CD1">
        <w:rPr>
          <w:rStyle w:val="IMP-text"/>
          <w:rFonts w:asciiTheme="minorHAnsi" w:hAnsiTheme="minorHAnsi"/>
          <w:color w:val="auto"/>
          <w:sz w:val="22"/>
        </w:rPr>
        <w:t xml:space="preserve">, including when they are in their rooms and when they leave, even for short periods of time. </w:t>
      </w:r>
    </w:p>
    <w:p w14:paraId="52456776" w14:textId="77777777" w:rsidR="00676713" w:rsidRPr="00A56CD1" w:rsidRDefault="00676713" w:rsidP="00A56CD1">
      <w:pPr>
        <w:pStyle w:val="ListParagraph"/>
        <w:numPr>
          <w:ilvl w:val="0"/>
          <w:numId w:val="60"/>
        </w:numPr>
        <w:rPr>
          <w:rStyle w:val="IMP-text"/>
          <w:rFonts w:asciiTheme="minorHAnsi" w:hAnsiTheme="minorHAnsi"/>
          <w:color w:val="auto"/>
          <w:sz w:val="22"/>
        </w:rPr>
      </w:pPr>
      <w:r w:rsidRPr="00A56CD1">
        <w:rPr>
          <w:rStyle w:val="IMP-text"/>
          <w:rFonts w:asciiTheme="minorHAnsi" w:hAnsiTheme="minorHAnsi"/>
          <w:color w:val="auto"/>
          <w:sz w:val="22"/>
        </w:rPr>
        <w:t xml:space="preserve">Peepholes should be used before opening the doors to visitors. </w:t>
      </w:r>
    </w:p>
    <w:p w14:paraId="4B9EE88B" w14:textId="77777777" w:rsidR="00676713" w:rsidRPr="00A56CD1" w:rsidRDefault="00676713" w:rsidP="00A56CD1">
      <w:pPr>
        <w:pStyle w:val="ListParagraph"/>
        <w:numPr>
          <w:ilvl w:val="0"/>
          <w:numId w:val="60"/>
        </w:numPr>
        <w:rPr>
          <w:rStyle w:val="IMP-text"/>
          <w:rFonts w:asciiTheme="minorHAnsi" w:hAnsiTheme="minorHAnsi"/>
          <w:color w:val="auto"/>
          <w:sz w:val="22"/>
        </w:rPr>
      </w:pPr>
      <w:r w:rsidRPr="00A56CD1">
        <w:rPr>
          <w:rStyle w:val="IMP-text"/>
          <w:rFonts w:asciiTheme="minorHAnsi" w:hAnsiTheme="minorHAnsi"/>
          <w:color w:val="auto"/>
          <w:sz w:val="22"/>
        </w:rPr>
        <w:t xml:space="preserve">Residents should get to know the other residents of their wing so that they are familiar with the people who normally pass through it. </w:t>
      </w:r>
    </w:p>
    <w:p w14:paraId="2A4BEBB2" w14:textId="77777777" w:rsidR="00676713" w:rsidRPr="00A56CD1" w:rsidRDefault="00676713" w:rsidP="00A56CD1">
      <w:pPr>
        <w:pStyle w:val="ListParagraph"/>
        <w:numPr>
          <w:ilvl w:val="0"/>
          <w:numId w:val="60"/>
        </w:numPr>
        <w:rPr>
          <w:rStyle w:val="IMP-text"/>
          <w:rFonts w:eastAsiaTheme="majorEastAsia" w:cstheme="majorBidi"/>
          <w:b/>
          <w:bCs/>
          <w:szCs w:val="26"/>
        </w:rPr>
      </w:pPr>
      <w:r w:rsidRPr="00A56CD1">
        <w:rPr>
          <w:rStyle w:val="IMP-text"/>
          <w:rFonts w:asciiTheme="minorHAnsi" w:hAnsiTheme="minorHAnsi"/>
          <w:color w:val="auto"/>
          <w:sz w:val="22"/>
        </w:rPr>
        <w:t xml:space="preserve">Residents should report suspicious behavior to the front desk staff and/or to the </w:t>
      </w:r>
      <w:r w:rsidR="00785BDF" w:rsidRPr="00A56CD1">
        <w:rPr>
          <w:rStyle w:val="IMP-text"/>
          <w:rFonts w:asciiTheme="minorHAnsi" w:hAnsiTheme="minorHAnsi"/>
          <w:color w:val="auto"/>
          <w:sz w:val="22"/>
        </w:rPr>
        <w:t xml:space="preserve">UNT </w:t>
      </w:r>
      <w:r w:rsidRPr="00A56CD1">
        <w:rPr>
          <w:rStyle w:val="IMP-text"/>
          <w:rFonts w:asciiTheme="minorHAnsi" w:hAnsiTheme="minorHAnsi"/>
          <w:color w:val="auto"/>
          <w:sz w:val="22"/>
        </w:rPr>
        <w:t xml:space="preserve">Police at 940-565-3003 but should never confront a suspicious individual. </w:t>
      </w:r>
    </w:p>
    <w:p w14:paraId="3D9DE547" w14:textId="77777777" w:rsidR="00676713" w:rsidRPr="00A56CD1" w:rsidRDefault="00676713" w:rsidP="00A56CD1">
      <w:pPr>
        <w:pStyle w:val="ListParagraph"/>
        <w:numPr>
          <w:ilvl w:val="0"/>
          <w:numId w:val="60"/>
        </w:numPr>
      </w:pPr>
      <w:r w:rsidRPr="00A56CD1">
        <w:rPr>
          <w:rStyle w:val="IMP-text"/>
          <w:rFonts w:asciiTheme="minorHAnsi" w:hAnsiTheme="minorHAnsi"/>
          <w:color w:val="auto"/>
          <w:sz w:val="22"/>
        </w:rPr>
        <w:t>When on campus during evening or early morning hours, students should walk with a friend or utilize campus transportation service</w:t>
      </w:r>
      <w:r w:rsidRPr="00A56CD1">
        <w:t xml:space="preserve">s. UNT </w:t>
      </w:r>
      <w:r w:rsidR="00C33D2C" w:rsidRPr="00A56CD1">
        <w:t xml:space="preserve">Bus Service and E-ride </w:t>
      </w:r>
      <w:r w:rsidRPr="00A56CD1">
        <w:t>information is available at</w:t>
      </w:r>
      <w:r w:rsidR="00C33D2C" w:rsidRPr="00A56CD1">
        <w:t xml:space="preserve"> </w:t>
      </w:r>
      <w:hyperlink r:id="rId13" w:history="1">
        <w:r w:rsidR="00C33D2C" w:rsidRPr="00A56CD1">
          <w:rPr>
            <w:rStyle w:val="Hyperlink"/>
            <w:sz w:val="22"/>
          </w:rPr>
          <w:t>https://transportation.unt.edu/campus-transit</w:t>
        </w:r>
      </w:hyperlink>
      <w:r w:rsidR="00C33D2C" w:rsidRPr="00A56CD1">
        <w:t xml:space="preserve">. </w:t>
      </w:r>
    </w:p>
    <w:p w14:paraId="6D71B7EC" w14:textId="77777777" w:rsidR="00676713" w:rsidRPr="00A56CD1" w:rsidRDefault="00676713" w:rsidP="00A56CD1">
      <w:pPr>
        <w:pStyle w:val="ListParagraph"/>
        <w:numPr>
          <w:ilvl w:val="0"/>
          <w:numId w:val="60"/>
        </w:numPr>
        <w:rPr>
          <w:rStyle w:val="IMP-text"/>
          <w:rFonts w:asciiTheme="minorHAnsi" w:hAnsiTheme="minorHAnsi"/>
          <w:color w:val="auto"/>
          <w:sz w:val="22"/>
        </w:rPr>
      </w:pPr>
      <w:r w:rsidRPr="00A56CD1">
        <w:rPr>
          <w:rStyle w:val="IMP-text"/>
          <w:rFonts w:asciiTheme="minorHAnsi" w:hAnsiTheme="minorHAnsi"/>
          <w:color w:val="auto"/>
          <w:sz w:val="22"/>
        </w:rPr>
        <w:t>Residents must not engage in dangerous behavior that could result in injury to persons or property. (e.g., running, skateboarding, roughhousing, or throwing objects within the residence halls)</w:t>
      </w:r>
    </w:p>
    <w:p w14:paraId="3EA9BE7D" w14:textId="77777777" w:rsidR="00A11D0C" w:rsidRPr="00A56CD1" w:rsidRDefault="00A11D0C" w:rsidP="00A56CD1">
      <w:pPr>
        <w:pStyle w:val="ListParagraph"/>
        <w:numPr>
          <w:ilvl w:val="0"/>
          <w:numId w:val="60"/>
        </w:numPr>
      </w:pPr>
      <w:r w:rsidRPr="00A56CD1">
        <w:t xml:space="preserve">Residents may not engage in activity that has the potential to cause harm, injury or damage to another student, their </w:t>
      </w:r>
      <w:proofErr w:type="gramStart"/>
      <w:r w:rsidRPr="00A56CD1">
        <w:t>room</w:t>
      </w:r>
      <w:proofErr w:type="gramEnd"/>
      <w:r w:rsidRPr="00A56CD1">
        <w:t xml:space="preserve"> or their possessions, including acts perceived as “pranks” against other students.</w:t>
      </w:r>
    </w:p>
    <w:p w14:paraId="10FD8EAA" w14:textId="77777777" w:rsidR="002005E3" w:rsidRDefault="002005E3" w:rsidP="00C70BDE">
      <w:pPr>
        <w:pStyle w:val="Heading2"/>
        <w:rPr>
          <w:rStyle w:val="IMP-text"/>
          <w:rFonts w:asciiTheme="majorHAnsi" w:hAnsiTheme="majorHAnsi"/>
          <w:color w:val="6DAA2D" w:themeColor="accent1"/>
          <w:sz w:val="26"/>
          <w:szCs w:val="24"/>
        </w:rPr>
      </w:pPr>
      <w:bookmarkStart w:id="63" w:name="_Toc158284322"/>
      <w:bookmarkStart w:id="64" w:name="_Toc236043446"/>
      <w:r>
        <w:rPr>
          <w:rStyle w:val="IMP-text"/>
          <w:rFonts w:asciiTheme="majorHAnsi" w:hAnsiTheme="majorHAnsi"/>
          <w:color w:val="6DAA2D" w:themeColor="accent1"/>
          <w:sz w:val="26"/>
          <w:szCs w:val="24"/>
        </w:rPr>
        <w:t>COVID-19 SAFETY</w:t>
      </w:r>
      <w:bookmarkEnd w:id="63"/>
    </w:p>
    <w:p w14:paraId="6A56CDA5" w14:textId="77777777" w:rsidR="002005E3" w:rsidRDefault="002005E3" w:rsidP="002005E3">
      <w:r>
        <w:t xml:space="preserve">Regarding the coronavirus pandemic, residents are expected to comply with: </w:t>
      </w:r>
    </w:p>
    <w:p w14:paraId="1F1C347F" w14:textId="77777777" w:rsidR="004B56CE" w:rsidRPr="00A56CD1" w:rsidRDefault="005D071D" w:rsidP="00A56CD1">
      <w:pPr>
        <w:pStyle w:val="ListParagraph"/>
        <w:numPr>
          <w:ilvl w:val="0"/>
          <w:numId w:val="61"/>
        </w:numPr>
        <w:rPr>
          <w:rStyle w:val="IMP-text"/>
          <w:rFonts w:asciiTheme="minorHAnsi" w:hAnsiTheme="minorHAnsi"/>
          <w:color w:val="auto"/>
          <w:sz w:val="22"/>
        </w:rPr>
      </w:pPr>
      <w:r w:rsidRPr="00A56CD1">
        <w:rPr>
          <w:rStyle w:val="IMP-text"/>
          <w:rFonts w:asciiTheme="minorHAnsi" w:hAnsiTheme="minorHAnsi"/>
          <w:color w:val="auto"/>
          <w:sz w:val="22"/>
        </w:rPr>
        <w:t>C</w:t>
      </w:r>
      <w:r w:rsidR="004B56CE" w:rsidRPr="00A56CD1">
        <w:rPr>
          <w:rStyle w:val="IMP-text"/>
          <w:rFonts w:asciiTheme="minorHAnsi" w:hAnsiTheme="minorHAnsi"/>
          <w:color w:val="auto"/>
          <w:sz w:val="22"/>
        </w:rPr>
        <w:t xml:space="preserve">ampus testing </w:t>
      </w:r>
      <w:r w:rsidRPr="00A56CD1">
        <w:rPr>
          <w:rStyle w:val="IMP-text"/>
          <w:rFonts w:asciiTheme="minorHAnsi" w:hAnsiTheme="minorHAnsi"/>
          <w:color w:val="auto"/>
          <w:sz w:val="22"/>
        </w:rPr>
        <w:t xml:space="preserve">requirements </w:t>
      </w:r>
      <w:r w:rsidR="004B56CE" w:rsidRPr="00A56CD1">
        <w:rPr>
          <w:rStyle w:val="IMP-text"/>
          <w:rFonts w:asciiTheme="minorHAnsi" w:hAnsiTheme="minorHAnsi"/>
          <w:color w:val="auto"/>
          <w:sz w:val="22"/>
        </w:rPr>
        <w:t>for COVID-19</w:t>
      </w:r>
    </w:p>
    <w:p w14:paraId="1816A1CA" w14:textId="77777777" w:rsidR="002005E3" w:rsidRPr="00A56CD1" w:rsidRDefault="002005E3" w:rsidP="00A56CD1">
      <w:pPr>
        <w:pStyle w:val="ListParagraph"/>
        <w:numPr>
          <w:ilvl w:val="0"/>
          <w:numId w:val="61"/>
        </w:numPr>
        <w:rPr>
          <w:rStyle w:val="IMP-text"/>
          <w:rFonts w:asciiTheme="minorHAnsi" w:hAnsiTheme="minorHAnsi"/>
          <w:color w:val="auto"/>
          <w:sz w:val="22"/>
        </w:rPr>
      </w:pPr>
      <w:r w:rsidRPr="00A56CD1">
        <w:rPr>
          <w:rStyle w:val="IMP-text"/>
          <w:rFonts w:asciiTheme="minorHAnsi" w:hAnsiTheme="minorHAnsi"/>
          <w:color w:val="auto"/>
          <w:sz w:val="22"/>
        </w:rPr>
        <w:t>University mandates and practices regarding the containment of the COVID-19 virus</w:t>
      </w:r>
    </w:p>
    <w:p w14:paraId="374977F5" w14:textId="77777777" w:rsidR="002005E3" w:rsidRPr="00A56CD1" w:rsidRDefault="002005E3" w:rsidP="00A56CD1">
      <w:pPr>
        <w:pStyle w:val="ListParagraph"/>
        <w:numPr>
          <w:ilvl w:val="0"/>
          <w:numId w:val="61"/>
        </w:numPr>
        <w:rPr>
          <w:rStyle w:val="IMP-text"/>
          <w:rFonts w:asciiTheme="minorHAnsi" w:hAnsiTheme="minorHAnsi"/>
          <w:color w:val="auto"/>
          <w:sz w:val="22"/>
        </w:rPr>
      </w:pPr>
      <w:r w:rsidRPr="00A56CD1">
        <w:rPr>
          <w:rStyle w:val="IMP-text"/>
          <w:rFonts w:asciiTheme="minorHAnsi" w:hAnsiTheme="minorHAnsi"/>
          <w:color w:val="auto"/>
          <w:sz w:val="22"/>
        </w:rPr>
        <w:lastRenderedPageBreak/>
        <w:t xml:space="preserve">Reporting of symptoms and testing information/results to the UNT COVID Hotline - 844-366-5892 or </w:t>
      </w:r>
      <w:hyperlink r:id="rId14" w:history="1">
        <w:r w:rsidRPr="00A56CD1">
          <w:rPr>
            <w:rStyle w:val="Hyperlink"/>
            <w:sz w:val="22"/>
          </w:rPr>
          <w:t>COVID@unt.edu</w:t>
        </w:r>
      </w:hyperlink>
    </w:p>
    <w:p w14:paraId="188BC6FA" w14:textId="77777777" w:rsidR="002005E3" w:rsidRPr="00A56CD1" w:rsidRDefault="002005E3" w:rsidP="00A56CD1">
      <w:pPr>
        <w:pStyle w:val="ListParagraph"/>
        <w:numPr>
          <w:ilvl w:val="0"/>
          <w:numId w:val="61"/>
        </w:numPr>
      </w:pPr>
      <w:r w:rsidRPr="00A56CD1">
        <w:rPr>
          <w:rStyle w:val="IMP-text"/>
          <w:rFonts w:asciiTheme="minorHAnsi" w:hAnsiTheme="minorHAnsi"/>
          <w:color w:val="auto"/>
          <w:sz w:val="22"/>
        </w:rPr>
        <w:t xml:space="preserve">Actions required following COVID-19 positive test results or potential COVID-19 exposure as directed by the UNT Contact Tracing Team and/or Housing and Residence Life </w:t>
      </w:r>
      <w:proofErr w:type="gramStart"/>
      <w:r w:rsidRPr="00A56CD1">
        <w:rPr>
          <w:rStyle w:val="IMP-text"/>
          <w:rFonts w:asciiTheme="minorHAnsi" w:hAnsiTheme="minorHAnsi"/>
          <w:color w:val="auto"/>
          <w:sz w:val="22"/>
        </w:rPr>
        <w:t>staff</w:t>
      </w:r>
      <w:proofErr w:type="gramEnd"/>
    </w:p>
    <w:p w14:paraId="455D178C" w14:textId="77777777" w:rsidR="007F7D35" w:rsidRPr="00A33ED2" w:rsidRDefault="007F7D35" w:rsidP="00C70BDE">
      <w:pPr>
        <w:pStyle w:val="Heading2"/>
        <w:rPr>
          <w:rStyle w:val="IMP-text"/>
          <w:szCs w:val="28"/>
        </w:rPr>
      </w:pPr>
      <w:bookmarkStart w:id="65" w:name="_Toc158284323"/>
      <w:r w:rsidRPr="00A33ED2">
        <w:rPr>
          <w:rStyle w:val="IMP-text"/>
          <w:rFonts w:asciiTheme="majorHAnsi" w:hAnsiTheme="majorHAnsi"/>
          <w:color w:val="6DAA2D" w:themeColor="accent1"/>
          <w:sz w:val="26"/>
          <w:szCs w:val="24"/>
        </w:rPr>
        <w:t>ALCOHOL</w:t>
      </w:r>
      <w:bookmarkEnd w:id="65"/>
      <w:r w:rsidRPr="00A33ED2">
        <w:rPr>
          <w:rStyle w:val="IMP-text"/>
          <w:rFonts w:asciiTheme="majorHAnsi" w:hAnsiTheme="majorHAnsi"/>
          <w:color w:val="6DAA2D" w:themeColor="accent1"/>
          <w:sz w:val="26"/>
          <w:szCs w:val="24"/>
        </w:rPr>
        <w:t xml:space="preserve"> </w:t>
      </w:r>
      <w:bookmarkEnd w:id="64"/>
    </w:p>
    <w:p w14:paraId="1F5D2E94" w14:textId="77777777" w:rsidR="007F7D35" w:rsidRDefault="007F7D35" w:rsidP="007F7D35">
      <w:r>
        <w:t>Housing’s alcohol policy is</w:t>
      </w:r>
      <w:r w:rsidRPr="005A64FD">
        <w:t xml:space="preserve"> </w:t>
      </w:r>
      <w:r>
        <w:t xml:space="preserve">consistent with the UNT Alcohol Policy and is </w:t>
      </w:r>
      <w:r w:rsidRPr="0012177A">
        <w:t xml:space="preserve">designed to ensure resident safety and help maintain individual rights to privacy, sleep, and study within the residence halls. Residence hall staff and occupants are required to comply with state and local </w:t>
      </w:r>
      <w:r>
        <w:t>laws</w:t>
      </w:r>
      <w:r w:rsidRPr="0012177A">
        <w:t xml:space="preserve"> concerning the possession, sale, and consumption of alcoholic beverages.</w:t>
      </w:r>
      <w:r>
        <w:t xml:space="preserve"> Residents who fail to comply with Housing’s alcohol policy </w:t>
      </w:r>
      <w:r w:rsidRPr="005A64FD">
        <w:t xml:space="preserve">will be subject to disciplinary or remedial action by the </w:t>
      </w:r>
      <w:r>
        <w:t>University</w:t>
      </w:r>
      <w:r w:rsidRPr="005A64FD">
        <w:t>.</w:t>
      </w:r>
      <w:r w:rsidRPr="007C5BAC">
        <w:t xml:space="preserve"> </w:t>
      </w:r>
      <w:r>
        <w:t>If it is brought to the attention of the University that a resident has engaged in behavior in violation of Housing or UNT policies related to the consumption of alcohol, the resident will be subject to disciplinary action, even if the behavior occurred off campus. Violations of the alcohol policy within the residence halls that involve the UNT Police Department or other law enforcement agencies can result in criminal action.</w:t>
      </w:r>
    </w:p>
    <w:p w14:paraId="54D099A3" w14:textId="77777777" w:rsidR="007F7D35" w:rsidRPr="0012177A" w:rsidRDefault="007F7D35" w:rsidP="007F7D35">
      <w:r>
        <w:t>Hall staff may confiscate and/or dispose of alcohol that is possessed</w:t>
      </w:r>
      <w:r w:rsidRPr="0012177A">
        <w:t xml:space="preserve"> in violation of the </w:t>
      </w:r>
      <w:r>
        <w:t>alcohol policy</w:t>
      </w:r>
      <w:r w:rsidRPr="0012177A">
        <w:t>.</w:t>
      </w:r>
      <w:r w:rsidRPr="00A907EB">
        <w:t xml:space="preserve"> </w:t>
      </w:r>
      <w:r>
        <w:t xml:space="preserve"> </w:t>
      </w:r>
      <w:r w:rsidRPr="0012177A">
        <w:t xml:space="preserve">Alcohol will not be served </w:t>
      </w:r>
      <w:r>
        <w:t xml:space="preserve">or permitted </w:t>
      </w:r>
      <w:r w:rsidRPr="0012177A">
        <w:t xml:space="preserve">at residence hall functions. </w:t>
      </w:r>
    </w:p>
    <w:p w14:paraId="61A2F30E" w14:textId="77777777" w:rsidR="007F7D35" w:rsidRPr="00C70BDE" w:rsidRDefault="007F7D35" w:rsidP="00C70BDE">
      <w:pPr>
        <w:pStyle w:val="Heading3"/>
      </w:pPr>
      <w:bookmarkStart w:id="66" w:name="_Toc158284324"/>
      <w:r w:rsidRPr="00C70BDE">
        <w:t>Residents Under the age of 21</w:t>
      </w:r>
      <w:bookmarkEnd w:id="66"/>
    </w:p>
    <w:p w14:paraId="43534F0E" w14:textId="77777777" w:rsidR="007F7D35" w:rsidRPr="0012177A" w:rsidRDefault="007F7D35" w:rsidP="007F7D35">
      <w:r w:rsidRPr="0012177A">
        <w:t xml:space="preserve">Residents under the age of 21 may never </w:t>
      </w:r>
      <w:r>
        <w:t xml:space="preserve">possess, consume, or </w:t>
      </w:r>
      <w:r w:rsidRPr="0012177A">
        <w:t>be in the presence of alcohol while in the residence halls, regardless of the time, place, or occasion.</w:t>
      </w:r>
      <w:r>
        <w:t xml:space="preserve"> Empty a</w:t>
      </w:r>
      <w:r w:rsidRPr="0012177A">
        <w:t>lcoholic beverage containers</w:t>
      </w:r>
      <w:r>
        <w:t xml:space="preserve">, even </w:t>
      </w:r>
      <w:r w:rsidRPr="0012177A">
        <w:t>for decorative purposes</w:t>
      </w:r>
      <w:r>
        <w:t>,</w:t>
      </w:r>
      <w:r w:rsidRPr="0012177A">
        <w:t xml:space="preserve"> are prohibited in the rooms of residents </w:t>
      </w:r>
      <w:r>
        <w:t>under the age of 21</w:t>
      </w:r>
      <w:r w:rsidRPr="0012177A">
        <w:t xml:space="preserve">. </w:t>
      </w:r>
    </w:p>
    <w:p w14:paraId="6E0CA64C" w14:textId="77777777" w:rsidR="007F7D35" w:rsidRPr="00C70BDE" w:rsidRDefault="007F7D35" w:rsidP="00C70BDE">
      <w:pPr>
        <w:pStyle w:val="Heading3"/>
      </w:pPr>
      <w:bookmarkStart w:id="67" w:name="_Toc158284325"/>
      <w:r w:rsidRPr="00C70BDE">
        <w:t>Residents 21 or Older</w:t>
      </w:r>
      <w:bookmarkEnd w:id="67"/>
    </w:p>
    <w:p w14:paraId="7654A61F" w14:textId="77777777" w:rsidR="007F7D35" w:rsidRDefault="007F7D35" w:rsidP="007F7D35">
      <w:pPr>
        <w:spacing w:after="0"/>
        <w:rPr>
          <w:iCs/>
        </w:rPr>
      </w:pPr>
      <w:r>
        <w:rPr>
          <w:iCs/>
        </w:rPr>
        <w:t>Residents who are 21 or older may possess or consume alcohol in their rooms with the following restrictions.</w:t>
      </w:r>
      <w:r w:rsidRPr="001C6B22">
        <w:t xml:space="preserve"> </w:t>
      </w:r>
    </w:p>
    <w:p w14:paraId="2875DE7C" w14:textId="77777777" w:rsidR="007F7D35" w:rsidRDefault="007F7D35" w:rsidP="00A56CD1">
      <w:pPr>
        <w:pStyle w:val="ListParagraph"/>
        <w:numPr>
          <w:ilvl w:val="0"/>
          <w:numId w:val="62"/>
        </w:numPr>
        <w:spacing w:after="0"/>
      </w:pPr>
      <w:r w:rsidRPr="00A56CD1">
        <w:rPr>
          <w:iCs/>
        </w:rPr>
        <w:t xml:space="preserve">Residents who are 21 or over may </w:t>
      </w:r>
      <w:r w:rsidRPr="00A56CD1">
        <w:rPr>
          <w:bCs/>
          <w:iCs/>
        </w:rPr>
        <w:t>never</w:t>
      </w:r>
      <w:r w:rsidRPr="00A56CD1">
        <w:rPr>
          <w:iCs/>
        </w:rPr>
        <w:t xml:space="preserve"> consume alcohol in the presence of a person under the age of 21, regardless of the time, place, or occasion.</w:t>
      </w:r>
      <w:r w:rsidRPr="005B0548">
        <w:t xml:space="preserve"> </w:t>
      </w:r>
      <w:r>
        <w:t xml:space="preserve">Residents may not provide alcohol to, or allow alcohol to be consumed by, individuals under the age of 21. </w:t>
      </w:r>
    </w:p>
    <w:p w14:paraId="4CE51230" w14:textId="77777777" w:rsidR="007F7D35" w:rsidRPr="00A56CD1" w:rsidRDefault="007F7D35" w:rsidP="00A56CD1">
      <w:pPr>
        <w:pStyle w:val="ListParagraph"/>
        <w:numPr>
          <w:ilvl w:val="1"/>
          <w:numId w:val="62"/>
        </w:numPr>
        <w:spacing w:after="0"/>
      </w:pPr>
      <w:r w:rsidRPr="00A56CD1">
        <w:rPr>
          <w:bCs/>
        </w:rPr>
        <w:t>In a resident room where one resident is 21 or older and his/her roommate is under the age of 21,</w:t>
      </w:r>
      <w:r w:rsidRPr="00A56CD1">
        <w:t xml:space="preserve"> alcohol can be possessed by the older student in the room, but the older student and/or their guests may not have any open alcoholic containers, nor consume alcohol when any person under the age of 21 (including the roommate) is present. </w:t>
      </w:r>
    </w:p>
    <w:p w14:paraId="0AF79ECC" w14:textId="77777777" w:rsidR="007F7D35" w:rsidRPr="00A56CD1" w:rsidRDefault="007F7D35" w:rsidP="00A56CD1">
      <w:pPr>
        <w:pStyle w:val="ListParagraph"/>
        <w:numPr>
          <w:ilvl w:val="0"/>
          <w:numId w:val="62"/>
        </w:numPr>
        <w:spacing w:after="0"/>
      </w:pPr>
      <w:r w:rsidRPr="00A56CD1">
        <w:t xml:space="preserve">Resident room doors must remain closed while alcohol is visible or is being consumed in the room.  </w:t>
      </w:r>
    </w:p>
    <w:p w14:paraId="5893A60A" w14:textId="77777777" w:rsidR="007F7D35" w:rsidRDefault="007F7D35" w:rsidP="00A56CD1">
      <w:pPr>
        <w:pStyle w:val="ListParagraph"/>
        <w:numPr>
          <w:ilvl w:val="0"/>
          <w:numId w:val="62"/>
        </w:numPr>
        <w:spacing w:after="0"/>
      </w:pPr>
      <w:r>
        <w:t>Residents may not p</w:t>
      </w:r>
      <w:r w:rsidRPr="0012177A">
        <w:t>ossess</w:t>
      </w:r>
      <w:r>
        <w:t xml:space="preserve"> </w:t>
      </w:r>
      <w:r w:rsidRPr="0012177A">
        <w:t>or consum</w:t>
      </w:r>
      <w:r>
        <w:t>e</w:t>
      </w:r>
      <w:r w:rsidRPr="0012177A">
        <w:t xml:space="preserve"> alcoholic beverages in hallways, lounges, courtyards, community bathrooms, parking lots, balconies</w:t>
      </w:r>
      <w:r>
        <w:t xml:space="preserve">, </w:t>
      </w:r>
      <w:r w:rsidRPr="0012177A">
        <w:t>stairways</w:t>
      </w:r>
      <w:r>
        <w:t>, or</w:t>
      </w:r>
      <w:r w:rsidRPr="0012177A">
        <w:t xml:space="preserve"> </w:t>
      </w:r>
      <w:r>
        <w:t>any other public areas within the residence halls</w:t>
      </w:r>
      <w:r w:rsidRPr="0012177A">
        <w:t>. All alcohol that is transported through public areas must be unopened and packaged inconspicuously (e.g., carried in a bag or sack).</w:t>
      </w:r>
    </w:p>
    <w:p w14:paraId="3355B4BC" w14:textId="77777777" w:rsidR="007F7D35" w:rsidRPr="00A56CD1" w:rsidRDefault="007F7D35" w:rsidP="00A56CD1">
      <w:pPr>
        <w:pStyle w:val="ListParagraph"/>
        <w:numPr>
          <w:ilvl w:val="0"/>
          <w:numId w:val="62"/>
        </w:numPr>
        <w:spacing w:after="0"/>
      </w:pPr>
      <w:r w:rsidRPr="00A56CD1">
        <w:t>Residents must not participate in drinking habits which are hazardous to the health or education of an individual or those around them.</w:t>
      </w:r>
    </w:p>
    <w:p w14:paraId="7A0367BC" w14:textId="77777777" w:rsidR="007F7D35" w:rsidRPr="0012177A" w:rsidRDefault="007F7D35" w:rsidP="00A56CD1">
      <w:pPr>
        <w:pStyle w:val="ListParagraph"/>
        <w:numPr>
          <w:ilvl w:val="0"/>
          <w:numId w:val="62"/>
        </w:numPr>
        <w:spacing w:after="0"/>
      </w:pPr>
      <w:r w:rsidRPr="0012177A">
        <w:t>Residents may not possess excessive amounts of alcohol</w:t>
      </w:r>
      <w:r>
        <w:t xml:space="preserve">. </w:t>
      </w:r>
      <w:r w:rsidRPr="0012177A">
        <w:t>Kegs, trash cans, or other large vessels containing alcoholic beverages are prohibited in the residence halls.</w:t>
      </w:r>
    </w:p>
    <w:p w14:paraId="6FAF9686" w14:textId="77777777" w:rsidR="007F7D35" w:rsidRDefault="007F7D35" w:rsidP="00A56CD1">
      <w:pPr>
        <w:pStyle w:val="ListParagraph"/>
        <w:numPr>
          <w:ilvl w:val="0"/>
          <w:numId w:val="62"/>
        </w:numPr>
        <w:spacing w:after="0"/>
      </w:pPr>
      <w:r>
        <w:t>Alcoholic beverages may not be sold or distributed in the residence halls.</w:t>
      </w:r>
    </w:p>
    <w:p w14:paraId="3E2E7D01" w14:textId="77777777" w:rsidR="00D8070A" w:rsidRPr="00D8070A" w:rsidRDefault="00D8070A" w:rsidP="00C70BDE">
      <w:pPr>
        <w:pStyle w:val="Heading2"/>
        <w:rPr>
          <w:rStyle w:val="IMP-text"/>
          <w:rFonts w:asciiTheme="majorHAnsi" w:hAnsiTheme="majorHAnsi"/>
          <w:color w:val="6DAA2D" w:themeColor="accent1"/>
          <w:sz w:val="26"/>
        </w:rPr>
      </w:pPr>
      <w:bookmarkStart w:id="68" w:name="_Toc158284326"/>
      <w:r w:rsidRPr="00D8070A">
        <w:rPr>
          <w:rStyle w:val="IMP-text"/>
          <w:rFonts w:asciiTheme="majorHAnsi" w:hAnsiTheme="majorHAnsi"/>
          <w:color w:val="6DAA2D" w:themeColor="accent1"/>
          <w:sz w:val="26"/>
        </w:rPr>
        <w:lastRenderedPageBreak/>
        <w:t xml:space="preserve">ADMINISTRATIVE </w:t>
      </w:r>
      <w:r>
        <w:rPr>
          <w:rStyle w:val="IMP-text"/>
          <w:rFonts w:asciiTheme="majorHAnsi" w:hAnsiTheme="majorHAnsi"/>
          <w:color w:val="6DAA2D" w:themeColor="accent1"/>
          <w:sz w:val="26"/>
        </w:rPr>
        <w:t>INSPECTIONS</w:t>
      </w:r>
      <w:r w:rsidRPr="00D8070A">
        <w:rPr>
          <w:rStyle w:val="IMP-text"/>
          <w:rFonts w:asciiTheme="majorHAnsi" w:hAnsiTheme="majorHAnsi"/>
          <w:color w:val="6DAA2D" w:themeColor="accent1"/>
          <w:sz w:val="26"/>
        </w:rPr>
        <w:t xml:space="preserve"> AND SEARCH</w:t>
      </w:r>
      <w:r>
        <w:rPr>
          <w:rStyle w:val="IMP-text"/>
          <w:rFonts w:asciiTheme="majorHAnsi" w:hAnsiTheme="majorHAnsi"/>
          <w:color w:val="6DAA2D" w:themeColor="accent1"/>
          <w:sz w:val="26"/>
        </w:rPr>
        <w:t>ES</w:t>
      </w:r>
      <w:bookmarkEnd w:id="68"/>
    </w:p>
    <w:p w14:paraId="187E5F9D" w14:textId="77777777" w:rsidR="00444D94" w:rsidRDefault="00444D94" w:rsidP="00444D94">
      <w:proofErr w:type="gramStart"/>
      <w:r>
        <w:t>I</w:t>
      </w:r>
      <w:r w:rsidRPr="000018C2">
        <w:t>n order to</w:t>
      </w:r>
      <w:proofErr w:type="gramEnd"/>
      <w:r w:rsidRPr="000018C2">
        <w:t xml:space="preserve"> protect and maintain the property of the university and the health and safety of the university’s students, the university reserves the right to enter and/or search student residence hall rooms in the interest of </w:t>
      </w:r>
      <w:r>
        <w:t>preserving a safe and orderly living and learning environment</w:t>
      </w:r>
      <w:r w:rsidRPr="000018C2">
        <w:t>.</w:t>
      </w:r>
      <w:r>
        <w:t xml:space="preserve"> </w:t>
      </w:r>
      <w:r w:rsidRPr="002F102A">
        <w:t xml:space="preserve">When </w:t>
      </w:r>
      <w:r>
        <w:t>University</w:t>
      </w:r>
      <w:r w:rsidRPr="002F102A">
        <w:t xml:space="preserve"> personnel </w:t>
      </w:r>
      <w:r>
        <w:t xml:space="preserve">or contracted service providers </w:t>
      </w:r>
      <w:r w:rsidRPr="002F102A">
        <w:t xml:space="preserve">enter a student room in the absence of the </w:t>
      </w:r>
      <w:r w:rsidR="005042AE">
        <w:t>residents</w:t>
      </w:r>
      <w:r w:rsidRPr="002F102A">
        <w:t xml:space="preserve">, </w:t>
      </w:r>
      <w:r w:rsidR="005042AE">
        <w:t>residents will be provided written notification</w:t>
      </w:r>
      <w:r>
        <w:t xml:space="preserve"> of the reason for the entry. Items discovered during an administrative room inspection or search that may violate university policy or present a threat to the health and safety of the university community may be </w:t>
      </w:r>
      <w:r w:rsidR="005042AE">
        <w:t xml:space="preserve">confiscated or </w:t>
      </w:r>
      <w:r>
        <w:t>disposed of.</w:t>
      </w:r>
      <w:r w:rsidRPr="00444D94">
        <w:rPr>
          <w:rStyle w:val="IMP-subheads"/>
          <w:rFonts w:asciiTheme="minorHAnsi" w:hAnsiTheme="minorHAnsi"/>
          <w:sz w:val="22"/>
        </w:rPr>
        <w:t xml:space="preserve"> </w:t>
      </w:r>
    </w:p>
    <w:p w14:paraId="4326D21E" w14:textId="77777777" w:rsidR="00D8070A" w:rsidRPr="00C70BDE" w:rsidRDefault="00D8070A" w:rsidP="00AF1262">
      <w:pPr>
        <w:pStyle w:val="Heading3"/>
        <w:rPr>
          <w:rStyle w:val="IMP-subheads"/>
          <w:rFonts w:asciiTheme="majorHAnsi" w:hAnsiTheme="majorHAnsi"/>
          <w:sz w:val="22"/>
        </w:rPr>
      </w:pPr>
      <w:bookmarkStart w:id="69" w:name="_Toc158284327"/>
      <w:r w:rsidRPr="00C70BDE">
        <w:rPr>
          <w:rStyle w:val="IMP-subheads"/>
          <w:rFonts w:asciiTheme="majorHAnsi" w:hAnsiTheme="majorHAnsi"/>
          <w:sz w:val="22"/>
        </w:rPr>
        <w:t>Inspection</w:t>
      </w:r>
      <w:bookmarkEnd w:id="69"/>
    </w:p>
    <w:p w14:paraId="435798B2" w14:textId="77777777" w:rsidR="00444D94" w:rsidRDefault="00444D94" w:rsidP="00AF1262">
      <w:pPr>
        <w:spacing w:after="0"/>
      </w:pPr>
      <w:r>
        <w:t>Designated university officials are authorized to enter a residence hall room unaccompanied by a resident to conduct room inspections under the following conditions:</w:t>
      </w:r>
    </w:p>
    <w:p w14:paraId="1289CFAA" w14:textId="77777777" w:rsidR="00444D94" w:rsidRPr="00A56CD1" w:rsidRDefault="00444D94" w:rsidP="00AF1262">
      <w:pPr>
        <w:pStyle w:val="ListParagraph"/>
        <w:numPr>
          <w:ilvl w:val="0"/>
          <w:numId w:val="63"/>
        </w:numPr>
      </w:pPr>
      <w:r w:rsidRPr="00A56CD1">
        <w:t>To perform reasonable custodial, maintenance, and repair services.</w:t>
      </w:r>
    </w:p>
    <w:p w14:paraId="4BF06EEB" w14:textId="77777777" w:rsidR="00444D94" w:rsidRPr="00A56CD1" w:rsidRDefault="00444D94" w:rsidP="00AF1262">
      <w:pPr>
        <w:pStyle w:val="ListParagraph"/>
        <w:numPr>
          <w:ilvl w:val="0"/>
          <w:numId w:val="63"/>
        </w:numPr>
      </w:pPr>
      <w:r w:rsidRPr="00A56CD1">
        <w:t>To conduct monthly safety checks.</w:t>
      </w:r>
    </w:p>
    <w:p w14:paraId="61DC161E" w14:textId="77777777" w:rsidR="00444D94" w:rsidRPr="00A56CD1" w:rsidRDefault="00444D94" w:rsidP="00AF1262">
      <w:pPr>
        <w:pStyle w:val="ListParagraph"/>
        <w:numPr>
          <w:ilvl w:val="0"/>
          <w:numId w:val="63"/>
        </w:numPr>
      </w:pPr>
      <w:r w:rsidRPr="00A56CD1">
        <w:t>To recover university property.</w:t>
      </w:r>
    </w:p>
    <w:p w14:paraId="53497A8D" w14:textId="77777777" w:rsidR="00444D94" w:rsidRPr="00A56CD1" w:rsidRDefault="00444D94" w:rsidP="00AF1262">
      <w:pPr>
        <w:pStyle w:val="ListParagraph"/>
        <w:numPr>
          <w:ilvl w:val="0"/>
          <w:numId w:val="63"/>
        </w:numPr>
      </w:pPr>
      <w:r w:rsidRPr="00A56CD1">
        <w:t>To inspect for damage to university property or cleanliness.</w:t>
      </w:r>
    </w:p>
    <w:p w14:paraId="44EF6484" w14:textId="77777777" w:rsidR="00444D94" w:rsidRPr="00A56CD1" w:rsidRDefault="00444D94" w:rsidP="00AF1262">
      <w:pPr>
        <w:pStyle w:val="ListParagraph"/>
        <w:numPr>
          <w:ilvl w:val="0"/>
          <w:numId w:val="63"/>
        </w:numPr>
      </w:pPr>
      <w:r w:rsidRPr="00A56CD1">
        <w:t>In case of emergency.</w:t>
      </w:r>
    </w:p>
    <w:p w14:paraId="2EEFE802" w14:textId="77777777" w:rsidR="00D8070A" w:rsidRPr="00C70BDE" w:rsidRDefault="00D8070A" w:rsidP="00AF1262">
      <w:pPr>
        <w:pStyle w:val="Heading3"/>
      </w:pPr>
      <w:bookmarkStart w:id="70" w:name="_Toc158284328"/>
      <w:r w:rsidRPr="00C70BDE">
        <w:t>Search</w:t>
      </w:r>
      <w:r w:rsidR="007E2719">
        <w:t xml:space="preserve"> based</w:t>
      </w:r>
      <w:r w:rsidR="008F446F">
        <w:t xml:space="preserve"> o</w:t>
      </w:r>
      <w:r w:rsidR="007E2719">
        <w:t xml:space="preserve">n reasonable </w:t>
      </w:r>
      <w:proofErr w:type="gramStart"/>
      <w:r w:rsidR="007E2719">
        <w:t>suspicion</w:t>
      </w:r>
      <w:bookmarkEnd w:id="70"/>
      <w:proofErr w:type="gramEnd"/>
    </w:p>
    <w:p w14:paraId="44A45637" w14:textId="77777777" w:rsidR="00444D94" w:rsidRDefault="00444D94" w:rsidP="00AF1262">
      <w:r>
        <w:t>A designated university official may enter and search residence hall rooms upon proper approval and with or without the consent of a resident if the official has a reasonable suspicion that the premises are being used for a purpose that violates university policy or regulation</w:t>
      </w:r>
      <w:r w:rsidR="005042AE">
        <w:t>,</w:t>
      </w:r>
      <w:r>
        <w:t xml:space="preserve"> including the Code of Student Conduct or Housing policy.</w:t>
      </w:r>
    </w:p>
    <w:p w14:paraId="6F8C4C60" w14:textId="77777777" w:rsidR="007E2719" w:rsidRDefault="007E2719" w:rsidP="00AF1262">
      <w:r>
        <w:t>Searches must be based on timely information and conducted as soon as possible after a reasonable suspicion is established.</w:t>
      </w:r>
    </w:p>
    <w:p w14:paraId="745AFB41" w14:textId="77777777" w:rsidR="007E2719" w:rsidRDefault="007E2719" w:rsidP="00AF1262">
      <w:r>
        <w:t>Searches must be limited to areas and items related to the objective of the search, although other items discovered during the search that also evidence violation of university policy or a threat to health or safety may be noted and/or seized.</w:t>
      </w:r>
    </w:p>
    <w:p w14:paraId="6165DA88" w14:textId="77777777" w:rsidR="007E2719" w:rsidRDefault="007E2719" w:rsidP="00AF1262">
      <w:r>
        <w:t>Residents must comply with directives of Residence Life staff when conducting a search.</w:t>
      </w:r>
    </w:p>
    <w:p w14:paraId="1B7D7F3B" w14:textId="77777777" w:rsidR="007E2719" w:rsidRDefault="007E2719" w:rsidP="00AF1262">
      <w:r>
        <w:t>If a search provides reasonable suspicion that evidence of a violation of university policy may be concealed in a closed or locked container or area, or on the resident’s person, the Residence Life staff may conduct a search of such areas or the resident’s person and the resident’s cooperation to access the areas or items to be searched is expected.  If the resident is not present at the time of the search and there is reasonable suspicion that a locked item may contain evidence of a violation of university policy, the locked item may be removed from the resident’s room with notice requesting access to the container provided to the resident.</w:t>
      </w:r>
    </w:p>
    <w:p w14:paraId="3886BC85" w14:textId="77777777" w:rsidR="007E2719" w:rsidRDefault="007E2719" w:rsidP="00AF1262">
      <w:r>
        <w:t>Evidence of a violation of the Code of Student Conduct will be reported to the Dean of Students office for possible disciplinary action.</w:t>
      </w:r>
    </w:p>
    <w:p w14:paraId="23FB1C1A" w14:textId="77777777" w:rsidR="007E2719" w:rsidRDefault="007E2719" w:rsidP="00AF1262">
      <w:r>
        <w:t xml:space="preserve">Except as set forth below, evidence of a violation of university policy collected during a search, may be </w:t>
      </w:r>
      <w:proofErr w:type="gramStart"/>
      <w:r>
        <w:t>confiscated</w:t>
      </w:r>
      <w:proofErr w:type="gramEnd"/>
      <w:r>
        <w:t xml:space="preserve"> and turned over to the Dean of Students office.</w:t>
      </w:r>
    </w:p>
    <w:p w14:paraId="7371C67E" w14:textId="77777777" w:rsidR="007E2719" w:rsidRDefault="007E2719" w:rsidP="00AF1262">
      <w:r>
        <w:t>Illegal contraband or evidence of illegal activity collected during a search will be turned over to the university police for further action in accordance with law as determined by the university police.</w:t>
      </w:r>
    </w:p>
    <w:p w14:paraId="6ED8C0B0" w14:textId="77777777" w:rsidR="007E2719" w:rsidRDefault="007E2719" w:rsidP="00AF1262">
      <w:r w:rsidRPr="007E2719">
        <w:lastRenderedPageBreak/>
        <w:t xml:space="preserve">Searches by </w:t>
      </w:r>
      <w:r>
        <w:t xml:space="preserve">Housing and </w:t>
      </w:r>
      <w:r w:rsidRPr="007E2719">
        <w:t xml:space="preserve">Residence Life staff will not be conducted under the direction of university police or on behalf of university police.  Law enforcement officials may enter, </w:t>
      </w:r>
      <w:proofErr w:type="gramStart"/>
      <w:r w:rsidRPr="007E2719">
        <w:t>search</w:t>
      </w:r>
      <w:proofErr w:type="gramEnd"/>
      <w:r w:rsidRPr="007E2719">
        <w:t xml:space="preserve"> and seize evidence in accordance with applicable law, however.</w:t>
      </w:r>
    </w:p>
    <w:p w14:paraId="0C6515F4" w14:textId="77777777" w:rsidR="007E2719" w:rsidRDefault="007E2719" w:rsidP="00AF1262">
      <w:r w:rsidRPr="00A005DA">
        <w:rPr>
          <w:rFonts w:cstheme="minorHAnsi"/>
          <w:color w:val="000000" w:themeColor="text1"/>
        </w:rPr>
        <w:t xml:space="preserve">The Director of </w:t>
      </w:r>
      <w:r>
        <w:rPr>
          <w:rFonts w:cstheme="minorHAnsi"/>
          <w:color w:val="000000" w:themeColor="text1"/>
        </w:rPr>
        <w:t>Residence Life</w:t>
      </w:r>
      <w:r w:rsidRPr="00A005DA">
        <w:rPr>
          <w:rFonts w:cstheme="minorHAnsi"/>
          <w:color w:val="000000" w:themeColor="text1"/>
        </w:rPr>
        <w:t xml:space="preserve"> will develop procedures for conducting residence hall searches which will be distributed annually to the residence hall staff and incorporated into all training materials.</w:t>
      </w:r>
    </w:p>
    <w:p w14:paraId="1D07E86A" w14:textId="77777777" w:rsidR="007F7D35" w:rsidRPr="00C70BDE" w:rsidRDefault="007F7D35" w:rsidP="00C70BDE">
      <w:pPr>
        <w:pStyle w:val="Heading2"/>
      </w:pPr>
      <w:bookmarkStart w:id="71" w:name="_Toc158284329"/>
      <w:r w:rsidRPr="00C70BDE">
        <w:t>ASSAULT</w:t>
      </w:r>
      <w:bookmarkEnd w:id="71"/>
    </w:p>
    <w:p w14:paraId="536BFBE1" w14:textId="77777777" w:rsidR="007F7D35" w:rsidRPr="00B3584E" w:rsidRDefault="007F7D35" w:rsidP="007F7D35">
      <w:pPr>
        <w:rPr>
          <w:rStyle w:val="IMP-subheads"/>
          <w:rFonts w:asciiTheme="minorHAnsi" w:hAnsiTheme="minorHAnsi" w:cstheme="minorHAnsi"/>
          <w:sz w:val="26"/>
          <w:szCs w:val="24"/>
        </w:rPr>
      </w:pPr>
      <w:r w:rsidRPr="00B3584E">
        <w:t xml:space="preserve">Residents may not harm or threaten to harm another individual. Any physical altercation and/or verbal threat should be reported immediately to the University Police at 940-565-3000, as well as to the hall’s front desk staff, Resident Assistant, or </w:t>
      </w:r>
      <w:r w:rsidR="00F12986">
        <w:t>Community Director</w:t>
      </w:r>
      <w:r w:rsidRPr="00B3584E">
        <w:t xml:space="preserve">. </w:t>
      </w:r>
    </w:p>
    <w:p w14:paraId="70AACA9D" w14:textId="77777777" w:rsidR="00285857" w:rsidRPr="00C70BDE" w:rsidRDefault="00285857" w:rsidP="00C70BDE">
      <w:pPr>
        <w:pStyle w:val="Heading2"/>
      </w:pPr>
      <w:bookmarkStart w:id="72" w:name="_Toc158284330"/>
      <w:r w:rsidRPr="00C70BDE">
        <w:t>DRUGS</w:t>
      </w:r>
      <w:bookmarkEnd w:id="72"/>
    </w:p>
    <w:p w14:paraId="632BEE1B" w14:textId="77777777" w:rsidR="00285857" w:rsidRDefault="00285857" w:rsidP="00285857">
      <w:r w:rsidRPr="0097537D">
        <w:t>Use or possession of illegal drugs, t</w:t>
      </w:r>
      <w:r>
        <w:t>he</w:t>
      </w:r>
      <w:r w:rsidRPr="0097537D">
        <w:t xml:space="preserve"> misuse </w:t>
      </w:r>
      <w:r>
        <w:t xml:space="preserve">of </w:t>
      </w:r>
      <w:r w:rsidRPr="0097537D">
        <w:t>any legal drug or other legal substance, or t</w:t>
      </w:r>
      <w:r>
        <w:t>he</w:t>
      </w:r>
      <w:r w:rsidRPr="0097537D">
        <w:t xml:space="preserve"> possess</w:t>
      </w:r>
      <w:r>
        <w:t xml:space="preserve">ion of </w:t>
      </w:r>
      <w:r w:rsidRPr="0097537D">
        <w:t xml:space="preserve">drug paraphernalia is prohibited on the </w:t>
      </w:r>
      <w:r>
        <w:t>University</w:t>
      </w:r>
      <w:r w:rsidRPr="0097537D">
        <w:t xml:space="preserve"> campus and in </w:t>
      </w:r>
      <w:proofErr w:type="gramStart"/>
      <w:r w:rsidRPr="0097537D">
        <w:t>all of</w:t>
      </w:r>
      <w:proofErr w:type="gramEnd"/>
      <w:r w:rsidRPr="0097537D">
        <w:t xml:space="preserve"> its buildings. </w:t>
      </w:r>
    </w:p>
    <w:p w14:paraId="275A726D" w14:textId="77777777" w:rsidR="00624EEB" w:rsidRPr="00C70BDE" w:rsidRDefault="00624EEB" w:rsidP="00C70BDE">
      <w:pPr>
        <w:pStyle w:val="Heading2"/>
        <w:rPr>
          <w:rStyle w:val="IMP-subheads"/>
          <w:rFonts w:asciiTheme="majorHAnsi" w:hAnsiTheme="majorHAnsi"/>
          <w:sz w:val="26"/>
        </w:rPr>
      </w:pPr>
      <w:bookmarkStart w:id="73" w:name="_Toc236043486"/>
      <w:bookmarkStart w:id="74" w:name="_Toc158284331"/>
      <w:bookmarkStart w:id="75" w:name="_Toc236043528"/>
      <w:r w:rsidRPr="00C70BDE">
        <w:rPr>
          <w:rStyle w:val="IMP-subheads"/>
          <w:rFonts w:asciiTheme="majorHAnsi" w:hAnsiTheme="majorHAnsi"/>
          <w:sz w:val="26"/>
        </w:rPr>
        <w:t>HARASSMENT</w:t>
      </w:r>
      <w:bookmarkEnd w:id="73"/>
      <w:bookmarkEnd w:id="74"/>
    </w:p>
    <w:p w14:paraId="53E499A9" w14:textId="77777777" w:rsidR="00624EEB" w:rsidRDefault="004D0F1E" w:rsidP="00624EEB">
      <w:pPr>
        <w:rPr>
          <w:rStyle w:val="IMP-text"/>
          <w:rFonts w:asciiTheme="minorHAnsi" w:hAnsiTheme="minorHAnsi" w:cs="Arial"/>
          <w:color w:val="auto"/>
          <w:sz w:val="22"/>
          <w:szCs w:val="24"/>
        </w:rPr>
      </w:pPr>
      <w:r>
        <w:rPr>
          <w:rStyle w:val="IMP-text"/>
          <w:rFonts w:asciiTheme="minorHAnsi" w:hAnsiTheme="minorHAnsi" w:cs="Arial"/>
          <w:color w:val="auto"/>
          <w:sz w:val="22"/>
          <w:szCs w:val="24"/>
        </w:rPr>
        <w:t>Residents may not engage in t</w:t>
      </w:r>
      <w:r>
        <w:t>hreats of violence or property damage made with the specific intent to harass or intimidate the victim whether face-to-face, by social media, in writing, by telephone or any other means of communication.</w:t>
      </w:r>
      <w:r w:rsidR="00624EEB" w:rsidRPr="00BE3BC6">
        <w:rPr>
          <w:bCs/>
        </w:rPr>
        <w:t xml:space="preserve"> </w:t>
      </w:r>
      <w:r w:rsidR="00624EEB" w:rsidRPr="00D36994">
        <w:rPr>
          <w:rStyle w:val="IMP-text"/>
          <w:rFonts w:asciiTheme="minorHAnsi" w:hAnsiTheme="minorHAnsi" w:cs="Arial"/>
          <w:color w:val="auto"/>
          <w:sz w:val="22"/>
          <w:szCs w:val="24"/>
        </w:rPr>
        <w:t xml:space="preserve">If a </w:t>
      </w:r>
      <w:r w:rsidR="00624EEB">
        <w:rPr>
          <w:rStyle w:val="IMP-text"/>
          <w:rFonts w:asciiTheme="minorHAnsi" w:hAnsiTheme="minorHAnsi" w:cs="Arial"/>
          <w:color w:val="auto"/>
          <w:sz w:val="22"/>
          <w:szCs w:val="24"/>
        </w:rPr>
        <w:t>resident</w:t>
      </w:r>
      <w:r w:rsidR="00624EEB" w:rsidRPr="00D36994">
        <w:rPr>
          <w:rStyle w:val="IMP-text"/>
          <w:rFonts w:asciiTheme="minorHAnsi" w:hAnsiTheme="minorHAnsi" w:cs="Arial"/>
          <w:color w:val="auto"/>
          <w:sz w:val="22"/>
          <w:szCs w:val="24"/>
        </w:rPr>
        <w:t xml:space="preserve"> believes he</w:t>
      </w:r>
      <w:r w:rsidR="00624EEB">
        <w:rPr>
          <w:rStyle w:val="IMP-text"/>
          <w:rFonts w:asciiTheme="minorHAnsi" w:hAnsiTheme="minorHAnsi" w:cs="Arial"/>
          <w:color w:val="auto"/>
          <w:sz w:val="22"/>
          <w:szCs w:val="24"/>
        </w:rPr>
        <w:t xml:space="preserve"> or </w:t>
      </w:r>
      <w:r w:rsidR="00624EEB" w:rsidRPr="00D36994">
        <w:rPr>
          <w:rStyle w:val="IMP-text"/>
          <w:rFonts w:asciiTheme="minorHAnsi" w:hAnsiTheme="minorHAnsi" w:cs="Arial"/>
          <w:color w:val="auto"/>
          <w:sz w:val="22"/>
          <w:szCs w:val="24"/>
        </w:rPr>
        <w:t xml:space="preserve">she has been a victim of </w:t>
      </w:r>
      <w:r w:rsidR="00624EEB">
        <w:rPr>
          <w:rStyle w:val="IMP-text"/>
          <w:rFonts w:asciiTheme="minorHAnsi" w:hAnsiTheme="minorHAnsi" w:cs="Arial"/>
          <w:color w:val="auto"/>
          <w:sz w:val="22"/>
          <w:szCs w:val="24"/>
        </w:rPr>
        <w:t>such</w:t>
      </w:r>
      <w:r w:rsidR="00624EEB" w:rsidRPr="00D36994">
        <w:rPr>
          <w:rStyle w:val="IMP-text"/>
          <w:rFonts w:asciiTheme="minorHAnsi" w:hAnsiTheme="minorHAnsi" w:cs="Arial"/>
          <w:color w:val="auto"/>
          <w:sz w:val="22"/>
          <w:szCs w:val="24"/>
        </w:rPr>
        <w:t xml:space="preserve"> abuse, he</w:t>
      </w:r>
      <w:r w:rsidR="00624EEB">
        <w:rPr>
          <w:rStyle w:val="IMP-text"/>
          <w:rFonts w:asciiTheme="minorHAnsi" w:hAnsiTheme="minorHAnsi" w:cs="Arial"/>
          <w:color w:val="auto"/>
          <w:sz w:val="22"/>
          <w:szCs w:val="24"/>
        </w:rPr>
        <w:t xml:space="preserve"> or </w:t>
      </w:r>
      <w:r w:rsidR="00624EEB" w:rsidRPr="00D36994">
        <w:rPr>
          <w:rStyle w:val="IMP-text"/>
          <w:rFonts w:asciiTheme="minorHAnsi" w:hAnsiTheme="minorHAnsi" w:cs="Arial"/>
          <w:color w:val="auto"/>
          <w:sz w:val="22"/>
          <w:szCs w:val="24"/>
        </w:rPr>
        <w:t xml:space="preserve">she should report it to </w:t>
      </w:r>
      <w:r w:rsidR="00624EEB">
        <w:rPr>
          <w:rStyle w:val="IMP-text"/>
          <w:rFonts w:asciiTheme="minorHAnsi" w:hAnsiTheme="minorHAnsi" w:cs="Arial"/>
          <w:color w:val="auto"/>
          <w:sz w:val="22"/>
          <w:szCs w:val="24"/>
        </w:rPr>
        <w:t>residence hall staff</w:t>
      </w:r>
      <w:r w:rsidR="00624EEB" w:rsidRPr="00D36994">
        <w:rPr>
          <w:rStyle w:val="IMP-text"/>
          <w:rFonts w:asciiTheme="minorHAnsi" w:hAnsiTheme="minorHAnsi" w:cs="Arial"/>
          <w:color w:val="auto"/>
          <w:sz w:val="22"/>
          <w:szCs w:val="24"/>
        </w:rPr>
        <w:t xml:space="preserve"> </w:t>
      </w:r>
      <w:r w:rsidR="00624EEB">
        <w:rPr>
          <w:rStyle w:val="IMP-text"/>
          <w:rFonts w:asciiTheme="minorHAnsi" w:hAnsiTheme="minorHAnsi" w:cs="Arial"/>
          <w:color w:val="auto"/>
          <w:sz w:val="22"/>
          <w:szCs w:val="24"/>
        </w:rPr>
        <w:t xml:space="preserve">or the UNT Police </w:t>
      </w:r>
      <w:r w:rsidR="00624EEB" w:rsidRPr="00D36994">
        <w:rPr>
          <w:rStyle w:val="IMP-text"/>
          <w:rFonts w:asciiTheme="minorHAnsi" w:hAnsiTheme="minorHAnsi" w:cs="Arial"/>
          <w:color w:val="auto"/>
          <w:sz w:val="22"/>
          <w:szCs w:val="24"/>
        </w:rPr>
        <w:t>immediately.</w:t>
      </w:r>
      <w:r w:rsidR="00624EEB" w:rsidRPr="001E2FC1">
        <w:rPr>
          <w:rStyle w:val="IMP-text"/>
          <w:rFonts w:asciiTheme="minorHAnsi" w:hAnsiTheme="minorHAnsi" w:cs="Arial"/>
          <w:color w:val="auto"/>
          <w:sz w:val="22"/>
          <w:szCs w:val="24"/>
        </w:rPr>
        <w:t xml:space="preserve"> </w:t>
      </w:r>
      <w:r w:rsidR="00624EEB" w:rsidRPr="00D36994">
        <w:rPr>
          <w:rStyle w:val="IMP-text"/>
          <w:rFonts w:asciiTheme="minorHAnsi" w:hAnsiTheme="minorHAnsi" w:cs="Arial"/>
          <w:color w:val="auto"/>
          <w:sz w:val="22"/>
          <w:szCs w:val="24"/>
        </w:rPr>
        <w:t xml:space="preserve">The </w:t>
      </w:r>
      <w:r w:rsidR="00624EEB">
        <w:rPr>
          <w:rStyle w:val="IMP-text"/>
          <w:rFonts w:asciiTheme="minorHAnsi" w:hAnsiTheme="minorHAnsi" w:cs="Arial"/>
          <w:color w:val="auto"/>
          <w:sz w:val="22"/>
          <w:szCs w:val="24"/>
        </w:rPr>
        <w:t>resident</w:t>
      </w:r>
      <w:r w:rsidR="00624EEB" w:rsidRPr="00D36994">
        <w:rPr>
          <w:rStyle w:val="IMP-text"/>
          <w:rFonts w:asciiTheme="minorHAnsi" w:hAnsiTheme="minorHAnsi" w:cs="Arial"/>
          <w:color w:val="auto"/>
          <w:sz w:val="22"/>
          <w:szCs w:val="24"/>
        </w:rPr>
        <w:t xml:space="preserve"> is advised to keep </w:t>
      </w:r>
      <w:r w:rsidR="00624EEB">
        <w:rPr>
          <w:rStyle w:val="IMP-text"/>
          <w:rFonts w:asciiTheme="minorHAnsi" w:hAnsiTheme="minorHAnsi" w:cs="Arial"/>
          <w:color w:val="auto"/>
          <w:sz w:val="22"/>
          <w:szCs w:val="24"/>
        </w:rPr>
        <w:t xml:space="preserve">documentation (e.g., </w:t>
      </w:r>
      <w:r w:rsidR="00624EEB" w:rsidRPr="00D36994">
        <w:rPr>
          <w:rStyle w:val="IMP-text"/>
          <w:rFonts w:asciiTheme="minorHAnsi" w:hAnsiTheme="minorHAnsi" w:cs="Arial"/>
          <w:color w:val="auto"/>
          <w:sz w:val="22"/>
          <w:szCs w:val="24"/>
        </w:rPr>
        <w:t>a log of the calls</w:t>
      </w:r>
      <w:r w:rsidR="00624EEB">
        <w:rPr>
          <w:rStyle w:val="IMP-text"/>
          <w:rFonts w:asciiTheme="minorHAnsi" w:hAnsiTheme="minorHAnsi" w:cs="Arial"/>
          <w:color w:val="auto"/>
          <w:sz w:val="22"/>
          <w:szCs w:val="24"/>
        </w:rPr>
        <w:t xml:space="preserve">, saved texts or voicemails, </w:t>
      </w:r>
      <w:r w:rsidR="00624EEB" w:rsidRPr="00BE3BC6">
        <w:rPr>
          <w:bCs/>
        </w:rPr>
        <w:t>print out</w:t>
      </w:r>
      <w:r w:rsidR="00624EEB">
        <w:rPr>
          <w:bCs/>
        </w:rPr>
        <w:t>s of</w:t>
      </w:r>
      <w:r w:rsidR="00624EEB" w:rsidRPr="00BE3BC6">
        <w:rPr>
          <w:bCs/>
        </w:rPr>
        <w:t xml:space="preserve"> the correspondence</w:t>
      </w:r>
      <w:r w:rsidR="00624EEB">
        <w:rPr>
          <w:bCs/>
        </w:rPr>
        <w:t>) for reporting purposes.</w:t>
      </w:r>
    </w:p>
    <w:p w14:paraId="03E7CEFA" w14:textId="77777777" w:rsidR="00624EEB" w:rsidRDefault="00624EEB" w:rsidP="00624EEB">
      <w:r>
        <w:rPr>
          <w:rStyle w:val="IMP-text"/>
          <w:rFonts w:asciiTheme="minorHAnsi" w:hAnsiTheme="minorHAnsi" w:cs="Arial"/>
          <w:color w:val="auto"/>
          <w:sz w:val="22"/>
          <w:szCs w:val="24"/>
        </w:rPr>
        <w:t xml:space="preserve">Any resident who believes he or she has been the victim of discrimination, harassment, or retaliation </w:t>
      </w:r>
      <w:proofErr w:type="gramStart"/>
      <w:r>
        <w:rPr>
          <w:rStyle w:val="IMP-text"/>
          <w:rFonts w:asciiTheme="minorHAnsi" w:hAnsiTheme="minorHAnsi" w:cs="Arial"/>
          <w:color w:val="auto"/>
          <w:sz w:val="22"/>
          <w:szCs w:val="24"/>
        </w:rPr>
        <w:t>on the basis of</w:t>
      </w:r>
      <w:proofErr w:type="gramEnd"/>
      <w:r>
        <w:rPr>
          <w:rStyle w:val="IMP-text"/>
          <w:rFonts w:asciiTheme="minorHAnsi" w:hAnsiTheme="minorHAnsi" w:cs="Arial"/>
          <w:color w:val="auto"/>
          <w:sz w:val="22"/>
          <w:szCs w:val="24"/>
        </w:rPr>
        <w:t xml:space="preserve"> </w:t>
      </w:r>
      <w:r>
        <w:t>race, color, religion, sex, age, national origin, disability, disabled veteran status, Veterans of the Vietnam Era status, or sexual orientation should report it to the Office of Equal Opportunity, 940-565-2711.</w:t>
      </w:r>
    </w:p>
    <w:p w14:paraId="6EFBF37B" w14:textId="77777777" w:rsidR="00A11D0C" w:rsidRPr="00C70BDE" w:rsidRDefault="00A11D0C" w:rsidP="00C70BDE">
      <w:pPr>
        <w:pStyle w:val="Heading2"/>
      </w:pPr>
      <w:bookmarkStart w:id="76" w:name="_Toc301853263"/>
      <w:bookmarkStart w:id="77" w:name="_Toc158284332"/>
      <w:r w:rsidRPr="00C70BDE">
        <w:t>HAZING</w:t>
      </w:r>
      <w:bookmarkEnd w:id="76"/>
      <w:bookmarkEnd w:id="77"/>
    </w:p>
    <w:p w14:paraId="52B8AB65" w14:textId="77777777" w:rsidR="00A11D0C" w:rsidRDefault="00A11D0C" w:rsidP="00A11D0C">
      <w:r>
        <w:t xml:space="preserve">Residents may not engage in “hazing” anywhere on campus, including in the residence halls.  Hazing is defined by Texas law as “any intentional, knowing, or reckless act by one person alone or acting with others, directed against a student that endangers the mental or physical health or safety of a student for the purpose of pledging, being initiated into, affiliating with, holding office in, or maintaining membership in an organization whose members are or include students </w:t>
      </w:r>
      <w:proofErr w:type="gramStart"/>
      <w:r>
        <w:t>of</w:t>
      </w:r>
      <w:proofErr w:type="gramEnd"/>
      <w:r>
        <w:t xml:space="preserve"> the university.</w:t>
      </w:r>
    </w:p>
    <w:p w14:paraId="11942952" w14:textId="77777777" w:rsidR="00624EEB" w:rsidRPr="00C70BDE" w:rsidRDefault="00624EEB" w:rsidP="00C70BDE">
      <w:pPr>
        <w:pStyle w:val="Heading2"/>
        <w:rPr>
          <w:rStyle w:val="IMP-subheads"/>
          <w:rFonts w:asciiTheme="majorHAnsi" w:hAnsiTheme="majorHAnsi"/>
          <w:sz w:val="26"/>
        </w:rPr>
      </w:pPr>
      <w:bookmarkStart w:id="78" w:name="_Toc158284333"/>
      <w:bookmarkEnd w:id="75"/>
      <w:r w:rsidRPr="00C70BDE">
        <w:rPr>
          <w:rStyle w:val="IMP-subheads"/>
          <w:rFonts w:asciiTheme="majorHAnsi" w:hAnsiTheme="majorHAnsi"/>
          <w:sz w:val="26"/>
        </w:rPr>
        <w:t>MISSING STUDENT</w:t>
      </w:r>
      <w:bookmarkEnd w:id="78"/>
    </w:p>
    <w:p w14:paraId="7C01EA47" w14:textId="77777777" w:rsidR="00E57B3B" w:rsidRPr="00D36994" w:rsidRDefault="00E57B3B" w:rsidP="00E57B3B">
      <w:pPr>
        <w:rPr>
          <w:rStyle w:val="IMP-text"/>
          <w:rFonts w:eastAsiaTheme="majorEastAsia" w:cstheme="majorBidi"/>
          <w:b/>
          <w:bCs/>
          <w:szCs w:val="26"/>
        </w:rPr>
      </w:pPr>
      <w:r>
        <w:t xml:space="preserve">Any individual who believes a resident may be missing should contact </w:t>
      </w:r>
      <w:r w:rsidR="0018210C">
        <w:t>a Housing staff member</w:t>
      </w:r>
      <w:r>
        <w:t>,</w:t>
      </w:r>
      <w:r w:rsidR="0018210C">
        <w:t xml:space="preserve"> Student Affairs staff (including the Dean of Students office),</w:t>
      </w:r>
      <w:r>
        <w:t xml:space="preserve"> the UNT Police</w:t>
      </w:r>
      <w:r w:rsidR="00317D89">
        <w:t xml:space="preserve"> at 940-565-3000, or the</w:t>
      </w:r>
      <w:r>
        <w:t xml:space="preserve"> </w:t>
      </w:r>
      <w:r w:rsidR="00317D89">
        <w:t>Office of Equal Opportunity Title IX Coordinator at 940-565-2759 a</w:t>
      </w:r>
      <w:r>
        <w:t xml:space="preserve">s soon as possible. </w:t>
      </w:r>
      <w:r w:rsidR="00624EEB">
        <w:t xml:space="preserve">UNT staff will attempt to locate any student reported </w:t>
      </w:r>
      <w:proofErr w:type="gramStart"/>
      <w:r w:rsidR="00624EEB">
        <w:t>missing, and</w:t>
      </w:r>
      <w:proofErr w:type="gramEnd"/>
      <w:r w:rsidR="00624EEB">
        <w:t xml:space="preserve"> will take measures including calling the individual listed as the student’s Confidential Contact</w:t>
      </w:r>
      <w:r>
        <w:t>.</w:t>
      </w:r>
      <w:r w:rsidR="004022CD">
        <w:t xml:space="preserve"> </w:t>
      </w:r>
      <w:r>
        <w:rPr>
          <w:rStyle w:val="IMP-text"/>
          <w:rFonts w:asciiTheme="minorHAnsi" w:hAnsiTheme="minorHAnsi" w:cs="Arial"/>
          <w:color w:val="auto"/>
          <w:sz w:val="22"/>
          <w:szCs w:val="24"/>
        </w:rPr>
        <w:t xml:space="preserve">The full UNT policy on Notification Regarding Missing Students can be found at </w:t>
      </w:r>
      <w:hyperlink r:id="rId15" w:history="1">
        <w:r>
          <w:rPr>
            <w:rStyle w:val="Hyperlink"/>
          </w:rPr>
          <w:t>http://policy.unt.edu/sites/default/files/untpolicy/pdf/7-Student_Affairs-Missing_Student.pdf</w:t>
        </w:r>
      </w:hyperlink>
      <w:r>
        <w:t xml:space="preserve"> </w:t>
      </w:r>
    </w:p>
    <w:p w14:paraId="7085AE89" w14:textId="77777777" w:rsidR="002E4141" w:rsidRPr="00B440C4" w:rsidRDefault="002E4141" w:rsidP="00C70BDE">
      <w:pPr>
        <w:pStyle w:val="Heading2"/>
        <w:rPr>
          <w:rStyle w:val="IMP-subheads"/>
          <w:rFonts w:eastAsiaTheme="minorEastAsia" w:cstheme="minorBidi"/>
          <w:b w:val="0"/>
          <w:bCs w:val="0"/>
          <w:color w:val="auto"/>
        </w:rPr>
      </w:pPr>
      <w:bookmarkStart w:id="79" w:name="_Toc158284334"/>
      <w:bookmarkStart w:id="80" w:name="_Toc236043488"/>
      <w:r w:rsidRPr="00B440C4">
        <w:rPr>
          <w:rStyle w:val="IMP-subheads"/>
          <w:rFonts w:asciiTheme="majorHAnsi" w:hAnsiTheme="majorHAnsi"/>
          <w:sz w:val="26"/>
          <w:szCs w:val="24"/>
        </w:rPr>
        <w:t>SEXUAL ASSAULT</w:t>
      </w:r>
      <w:r>
        <w:rPr>
          <w:rStyle w:val="IMP-subheads"/>
          <w:rFonts w:asciiTheme="majorHAnsi" w:hAnsiTheme="majorHAnsi"/>
          <w:sz w:val="26"/>
          <w:szCs w:val="24"/>
        </w:rPr>
        <w:t>/SEXUAL VIOLENCE</w:t>
      </w:r>
      <w:bookmarkEnd w:id="79"/>
    </w:p>
    <w:p w14:paraId="5385AAA4" w14:textId="77777777" w:rsidR="002E4141" w:rsidRDefault="002E4141" w:rsidP="002E4141">
      <w:pPr>
        <w:rPr>
          <w:rStyle w:val="IMP-text"/>
          <w:rFonts w:asciiTheme="minorHAnsi" w:hAnsiTheme="minorHAnsi"/>
          <w:color w:val="auto"/>
          <w:sz w:val="22"/>
          <w:szCs w:val="24"/>
        </w:rPr>
      </w:pPr>
      <w:r w:rsidRPr="001C0B9E">
        <w:rPr>
          <w:rStyle w:val="IMP-text"/>
          <w:rFonts w:asciiTheme="minorHAnsi" w:hAnsiTheme="minorHAnsi"/>
          <w:color w:val="auto"/>
          <w:sz w:val="22"/>
          <w:szCs w:val="24"/>
        </w:rPr>
        <w:t xml:space="preserve">Allegations of sexual assault are considered extremely serious and will be dealt with immediately. Investigations of this type of offense </w:t>
      </w:r>
      <w:r>
        <w:rPr>
          <w:rStyle w:val="IMP-text"/>
          <w:rFonts w:asciiTheme="minorHAnsi" w:hAnsiTheme="minorHAnsi"/>
          <w:color w:val="auto"/>
          <w:sz w:val="22"/>
          <w:szCs w:val="24"/>
        </w:rPr>
        <w:t>may</w:t>
      </w:r>
      <w:r w:rsidRPr="001C0B9E">
        <w:rPr>
          <w:rStyle w:val="IMP-text"/>
          <w:rFonts w:asciiTheme="minorHAnsi" w:hAnsiTheme="minorHAnsi"/>
          <w:color w:val="auto"/>
          <w:sz w:val="22"/>
          <w:szCs w:val="24"/>
        </w:rPr>
        <w:t xml:space="preserve"> include Housing</w:t>
      </w:r>
      <w:r w:rsidR="00F136F7">
        <w:rPr>
          <w:rStyle w:val="IMP-text"/>
          <w:rFonts w:asciiTheme="minorHAnsi" w:hAnsiTheme="minorHAnsi"/>
          <w:color w:val="auto"/>
          <w:sz w:val="22"/>
          <w:szCs w:val="24"/>
        </w:rPr>
        <w:t>,</w:t>
      </w:r>
      <w:r w:rsidR="00F136F7" w:rsidRPr="00F136F7">
        <w:t xml:space="preserve"> </w:t>
      </w:r>
      <w:r w:rsidR="00F136F7" w:rsidRPr="001843F3">
        <w:t xml:space="preserve">the </w:t>
      </w:r>
      <w:r w:rsidR="00F136F7">
        <w:t>Dean of Students office</w:t>
      </w:r>
      <w:r w:rsidRPr="001C0B9E">
        <w:rPr>
          <w:rStyle w:val="IMP-text"/>
          <w:rFonts w:asciiTheme="minorHAnsi" w:hAnsiTheme="minorHAnsi"/>
          <w:color w:val="auto"/>
          <w:sz w:val="22"/>
          <w:szCs w:val="24"/>
        </w:rPr>
        <w:t xml:space="preserve">, and the </w:t>
      </w:r>
      <w:r>
        <w:rPr>
          <w:rStyle w:val="IMP-text"/>
          <w:rFonts w:asciiTheme="minorHAnsi" w:hAnsiTheme="minorHAnsi"/>
          <w:color w:val="auto"/>
          <w:sz w:val="22"/>
          <w:szCs w:val="24"/>
        </w:rPr>
        <w:t xml:space="preserve">UNT </w:t>
      </w:r>
      <w:r w:rsidRPr="001C0B9E">
        <w:rPr>
          <w:rStyle w:val="IMP-text"/>
          <w:rFonts w:asciiTheme="minorHAnsi" w:hAnsiTheme="minorHAnsi"/>
          <w:color w:val="auto"/>
          <w:sz w:val="22"/>
          <w:szCs w:val="24"/>
        </w:rPr>
        <w:t>Police Department. Students are encouraged to report any knowled</w:t>
      </w:r>
      <w:r>
        <w:rPr>
          <w:rStyle w:val="IMP-text"/>
          <w:rFonts w:asciiTheme="minorHAnsi" w:hAnsiTheme="minorHAnsi"/>
          <w:color w:val="auto"/>
          <w:sz w:val="22"/>
          <w:szCs w:val="24"/>
        </w:rPr>
        <w:t>ge of such offenses immediately</w:t>
      </w:r>
      <w:r w:rsidRPr="001C0B9E">
        <w:rPr>
          <w:rStyle w:val="IMP-text"/>
          <w:rFonts w:asciiTheme="minorHAnsi" w:hAnsiTheme="minorHAnsi"/>
          <w:color w:val="auto"/>
          <w:sz w:val="22"/>
          <w:szCs w:val="24"/>
        </w:rPr>
        <w:t>.</w:t>
      </w:r>
    </w:p>
    <w:p w14:paraId="49F02C92" w14:textId="77777777" w:rsidR="002E4141" w:rsidRPr="00D36994" w:rsidRDefault="002E4141" w:rsidP="002E4141">
      <w:pPr>
        <w:rPr>
          <w:rStyle w:val="IMP-text"/>
          <w:rFonts w:eastAsiaTheme="majorEastAsia" w:cstheme="majorBidi"/>
          <w:b/>
          <w:bCs/>
          <w:szCs w:val="26"/>
        </w:rPr>
      </w:pPr>
      <w:r>
        <w:rPr>
          <w:rStyle w:val="IMP-text"/>
          <w:rFonts w:asciiTheme="minorHAnsi" w:hAnsiTheme="minorHAnsi" w:cs="Arial"/>
          <w:color w:val="auto"/>
          <w:sz w:val="22"/>
          <w:szCs w:val="24"/>
        </w:rPr>
        <w:lastRenderedPageBreak/>
        <w:t xml:space="preserve">Any resident who believes he or she has been the victim of sexual assault or sexual violence </w:t>
      </w:r>
      <w:r>
        <w:t>should report it to the Office of Equal Opportunity Title IX Coordinator</w:t>
      </w:r>
      <w:r w:rsidR="004022CD">
        <w:t xml:space="preserve"> at</w:t>
      </w:r>
      <w:r>
        <w:t xml:space="preserve"> 940-565-2759</w:t>
      </w:r>
      <w:r w:rsidR="004022CD">
        <w:t>, the Dean of Students Office at 940-565-2648, or by calling the UNT Police Department at 940-565-3000</w:t>
      </w:r>
      <w:r>
        <w:t>.</w:t>
      </w:r>
    </w:p>
    <w:p w14:paraId="1DEAB276" w14:textId="77777777" w:rsidR="002E4141" w:rsidRPr="00C70BDE" w:rsidRDefault="002E4141" w:rsidP="00C70BDE">
      <w:pPr>
        <w:pStyle w:val="Heading2"/>
        <w:rPr>
          <w:rStyle w:val="IMP-subheads"/>
          <w:rFonts w:asciiTheme="majorHAnsi" w:hAnsiTheme="majorHAnsi"/>
          <w:sz w:val="26"/>
        </w:rPr>
      </w:pPr>
      <w:bookmarkStart w:id="81" w:name="_Toc158284335"/>
      <w:r w:rsidRPr="00C70BDE">
        <w:rPr>
          <w:rStyle w:val="IMP-subheads"/>
          <w:rFonts w:asciiTheme="majorHAnsi" w:hAnsiTheme="majorHAnsi"/>
          <w:sz w:val="26"/>
        </w:rPr>
        <w:t>WEAPONS</w:t>
      </w:r>
      <w:bookmarkEnd w:id="81"/>
    </w:p>
    <w:p w14:paraId="4FCD0F0A" w14:textId="77777777" w:rsidR="0011109F" w:rsidRDefault="002E4141" w:rsidP="002E4141">
      <w:pPr>
        <w:rPr>
          <w:rStyle w:val="IMP-text"/>
          <w:rFonts w:asciiTheme="minorHAnsi" w:hAnsiTheme="minorHAnsi"/>
          <w:color w:val="auto"/>
          <w:sz w:val="22"/>
          <w:szCs w:val="24"/>
        </w:rPr>
      </w:pPr>
      <w:r>
        <w:rPr>
          <w:rStyle w:val="IMP-text"/>
          <w:rFonts w:asciiTheme="minorHAnsi" w:hAnsiTheme="minorHAnsi"/>
          <w:color w:val="auto"/>
          <w:sz w:val="22"/>
          <w:szCs w:val="24"/>
        </w:rPr>
        <w:t xml:space="preserve">University policy </w:t>
      </w:r>
      <w:r w:rsidR="0011109F">
        <w:rPr>
          <w:rStyle w:val="IMP-text"/>
          <w:rFonts w:asciiTheme="minorHAnsi" w:hAnsiTheme="minorHAnsi"/>
          <w:color w:val="auto"/>
          <w:sz w:val="22"/>
          <w:szCs w:val="24"/>
        </w:rPr>
        <w:t>restricts</w:t>
      </w:r>
      <w:r>
        <w:rPr>
          <w:rStyle w:val="IMP-text"/>
          <w:rFonts w:asciiTheme="minorHAnsi" w:hAnsiTheme="minorHAnsi"/>
          <w:color w:val="auto"/>
          <w:sz w:val="22"/>
          <w:szCs w:val="24"/>
        </w:rPr>
        <w:t xml:space="preserve"> the u</w:t>
      </w:r>
      <w:r w:rsidRPr="00104A82">
        <w:rPr>
          <w:rStyle w:val="IMP-text"/>
          <w:rFonts w:asciiTheme="minorHAnsi" w:hAnsiTheme="minorHAnsi"/>
          <w:color w:val="auto"/>
          <w:sz w:val="22"/>
          <w:szCs w:val="24"/>
        </w:rPr>
        <w:t>se or possession of weapon</w:t>
      </w:r>
      <w:r w:rsidR="0011109F">
        <w:rPr>
          <w:rStyle w:val="IMP-text"/>
          <w:rFonts w:asciiTheme="minorHAnsi" w:hAnsiTheme="minorHAnsi"/>
          <w:color w:val="auto"/>
          <w:sz w:val="22"/>
          <w:szCs w:val="24"/>
        </w:rPr>
        <w:t>s</w:t>
      </w:r>
      <w:r w:rsidRPr="00AC3217">
        <w:rPr>
          <w:rStyle w:val="IMP-text"/>
          <w:rFonts w:asciiTheme="minorHAnsi" w:hAnsiTheme="minorHAnsi"/>
          <w:color w:val="auto"/>
          <w:sz w:val="22"/>
          <w:szCs w:val="24"/>
        </w:rPr>
        <w:t xml:space="preserve"> </w:t>
      </w:r>
      <w:r>
        <w:rPr>
          <w:rStyle w:val="IMP-text"/>
          <w:rFonts w:asciiTheme="minorHAnsi" w:hAnsiTheme="minorHAnsi"/>
          <w:color w:val="auto"/>
          <w:sz w:val="22"/>
          <w:szCs w:val="24"/>
        </w:rPr>
        <w:t xml:space="preserve">on campus and </w:t>
      </w:r>
      <w:r w:rsidRPr="00104A82">
        <w:rPr>
          <w:rStyle w:val="IMP-text"/>
          <w:rFonts w:asciiTheme="minorHAnsi" w:hAnsiTheme="minorHAnsi"/>
          <w:color w:val="auto"/>
          <w:sz w:val="22"/>
          <w:szCs w:val="24"/>
        </w:rPr>
        <w:t xml:space="preserve">in the </w:t>
      </w:r>
      <w:r>
        <w:rPr>
          <w:rStyle w:val="IMP-text"/>
          <w:rFonts w:asciiTheme="minorHAnsi" w:hAnsiTheme="minorHAnsi"/>
          <w:color w:val="auto"/>
          <w:sz w:val="22"/>
          <w:szCs w:val="24"/>
        </w:rPr>
        <w:t xml:space="preserve">residence </w:t>
      </w:r>
      <w:r w:rsidRPr="00104A82">
        <w:rPr>
          <w:rStyle w:val="IMP-text"/>
          <w:rFonts w:asciiTheme="minorHAnsi" w:hAnsiTheme="minorHAnsi"/>
          <w:color w:val="auto"/>
          <w:sz w:val="22"/>
          <w:szCs w:val="24"/>
        </w:rPr>
        <w:t>halls</w:t>
      </w:r>
      <w:r>
        <w:rPr>
          <w:rStyle w:val="IMP-text"/>
          <w:rFonts w:asciiTheme="minorHAnsi" w:hAnsiTheme="minorHAnsi"/>
          <w:color w:val="auto"/>
          <w:sz w:val="22"/>
          <w:szCs w:val="24"/>
        </w:rPr>
        <w:t>,</w:t>
      </w:r>
      <w:r w:rsidRPr="00104A82">
        <w:rPr>
          <w:rStyle w:val="IMP-text"/>
          <w:rFonts w:asciiTheme="minorHAnsi" w:hAnsiTheme="minorHAnsi"/>
          <w:color w:val="auto"/>
          <w:sz w:val="22"/>
          <w:szCs w:val="24"/>
        </w:rPr>
        <w:t xml:space="preserve"> including</w:t>
      </w:r>
      <w:r>
        <w:rPr>
          <w:rStyle w:val="IMP-text"/>
          <w:rFonts w:asciiTheme="minorHAnsi" w:hAnsiTheme="minorHAnsi"/>
          <w:color w:val="auto"/>
          <w:sz w:val="22"/>
          <w:szCs w:val="24"/>
        </w:rPr>
        <w:t xml:space="preserve"> </w:t>
      </w:r>
      <w:r w:rsidRPr="00104A82">
        <w:rPr>
          <w:rStyle w:val="IMP-text"/>
          <w:rFonts w:asciiTheme="minorHAnsi" w:hAnsiTheme="minorHAnsi"/>
          <w:color w:val="auto"/>
          <w:sz w:val="22"/>
          <w:szCs w:val="24"/>
        </w:rPr>
        <w:t>but not limited to</w:t>
      </w:r>
      <w:r>
        <w:rPr>
          <w:rStyle w:val="IMP-text"/>
          <w:rFonts w:asciiTheme="minorHAnsi" w:hAnsiTheme="minorHAnsi"/>
          <w:color w:val="auto"/>
          <w:sz w:val="22"/>
          <w:szCs w:val="24"/>
        </w:rPr>
        <w:t xml:space="preserve"> </w:t>
      </w:r>
      <w:r w:rsidRPr="00104A82">
        <w:rPr>
          <w:rStyle w:val="IMP-text"/>
          <w:rFonts w:asciiTheme="minorHAnsi" w:hAnsiTheme="minorHAnsi"/>
          <w:color w:val="auto"/>
          <w:sz w:val="22"/>
          <w:szCs w:val="24"/>
        </w:rPr>
        <w:t>rifles, shotguns, hand</w:t>
      </w:r>
      <w:r w:rsidRPr="00104A82">
        <w:rPr>
          <w:rStyle w:val="IMP-text"/>
          <w:rFonts w:asciiTheme="minorHAnsi" w:hAnsiTheme="minorHAnsi"/>
          <w:color w:val="auto"/>
          <w:sz w:val="22"/>
          <w:szCs w:val="24"/>
        </w:rPr>
        <w:noBreakHyphen/>
        <w:t xml:space="preserve">guns, </w:t>
      </w:r>
      <w:r>
        <w:rPr>
          <w:rStyle w:val="IMP-text"/>
          <w:rFonts w:asciiTheme="minorHAnsi" w:hAnsiTheme="minorHAnsi"/>
          <w:color w:val="auto"/>
          <w:sz w:val="22"/>
          <w:szCs w:val="24"/>
        </w:rPr>
        <w:t>A</w:t>
      </w:r>
      <w:r w:rsidRPr="00104A82">
        <w:rPr>
          <w:rStyle w:val="IMP-text"/>
          <w:rFonts w:asciiTheme="minorHAnsi" w:hAnsiTheme="minorHAnsi"/>
          <w:color w:val="auto"/>
          <w:sz w:val="22"/>
          <w:szCs w:val="24"/>
        </w:rPr>
        <w:t xml:space="preserve">irsoft guns, CO2 guns, BB guns, air rifles and pistols, bows and arrows, non-culinary knives with a blade longer than 5 ½ inches, daggers, swords, spears, brass knuckles, </w:t>
      </w:r>
      <w:proofErr w:type="spellStart"/>
      <w:r w:rsidRPr="00104A82">
        <w:rPr>
          <w:rStyle w:val="IMP-text"/>
          <w:rFonts w:asciiTheme="minorHAnsi" w:hAnsiTheme="minorHAnsi"/>
          <w:color w:val="auto"/>
          <w:sz w:val="22"/>
          <w:szCs w:val="24"/>
        </w:rPr>
        <w:t>nunchucks</w:t>
      </w:r>
      <w:proofErr w:type="spellEnd"/>
      <w:r>
        <w:rPr>
          <w:rStyle w:val="IMP-text"/>
          <w:rFonts w:asciiTheme="minorHAnsi" w:hAnsiTheme="minorHAnsi"/>
          <w:color w:val="auto"/>
          <w:sz w:val="22"/>
          <w:szCs w:val="24"/>
        </w:rPr>
        <w:t>,</w:t>
      </w:r>
      <w:r w:rsidRPr="00104A82">
        <w:rPr>
          <w:rStyle w:val="IMP-text"/>
          <w:rFonts w:asciiTheme="minorHAnsi" w:hAnsiTheme="minorHAnsi"/>
          <w:color w:val="auto"/>
          <w:sz w:val="22"/>
          <w:szCs w:val="24"/>
        </w:rPr>
        <w:t xml:space="preserve"> or ammunition. </w:t>
      </w:r>
      <w:r w:rsidR="0013685E">
        <w:rPr>
          <w:rStyle w:val="IMP-text"/>
          <w:rFonts w:asciiTheme="minorHAnsi" w:hAnsiTheme="minorHAnsi"/>
          <w:color w:val="auto"/>
          <w:sz w:val="22"/>
          <w:szCs w:val="24"/>
        </w:rPr>
        <w:t xml:space="preserve">The </w:t>
      </w:r>
      <w:r w:rsidR="0011109F">
        <w:rPr>
          <w:rStyle w:val="IMP-text"/>
          <w:rFonts w:asciiTheme="minorHAnsi" w:hAnsiTheme="minorHAnsi"/>
          <w:color w:val="auto"/>
          <w:sz w:val="22"/>
          <w:szCs w:val="24"/>
        </w:rPr>
        <w:t xml:space="preserve">UNT Police Department </w:t>
      </w:r>
      <w:r w:rsidR="0013685E">
        <w:rPr>
          <w:rStyle w:val="IMP-text"/>
          <w:rFonts w:asciiTheme="minorHAnsi" w:hAnsiTheme="minorHAnsi"/>
          <w:color w:val="auto"/>
          <w:sz w:val="22"/>
          <w:szCs w:val="24"/>
        </w:rPr>
        <w:t xml:space="preserve">allows </w:t>
      </w:r>
      <w:r w:rsidR="0011109F">
        <w:rPr>
          <w:rStyle w:val="IMP-text"/>
          <w:rFonts w:asciiTheme="minorHAnsi" w:hAnsiTheme="minorHAnsi"/>
          <w:color w:val="auto"/>
          <w:sz w:val="22"/>
          <w:szCs w:val="24"/>
        </w:rPr>
        <w:t xml:space="preserve">students to carry pepper spray </w:t>
      </w:r>
      <w:r w:rsidR="0013685E">
        <w:rPr>
          <w:rStyle w:val="IMP-text"/>
          <w:rFonts w:asciiTheme="minorHAnsi" w:hAnsiTheme="minorHAnsi"/>
          <w:color w:val="auto"/>
          <w:sz w:val="22"/>
          <w:szCs w:val="24"/>
        </w:rPr>
        <w:t xml:space="preserve">within the residence halls for </w:t>
      </w:r>
      <w:r w:rsidR="0011109F">
        <w:rPr>
          <w:rStyle w:val="IMP-text"/>
          <w:rFonts w:asciiTheme="minorHAnsi" w:hAnsiTheme="minorHAnsi"/>
          <w:color w:val="auto"/>
          <w:sz w:val="22"/>
          <w:szCs w:val="24"/>
        </w:rPr>
        <w:t>personal protection</w:t>
      </w:r>
      <w:r w:rsidR="0013685E">
        <w:rPr>
          <w:rStyle w:val="IMP-text"/>
          <w:rFonts w:asciiTheme="minorHAnsi" w:hAnsiTheme="minorHAnsi"/>
          <w:color w:val="auto"/>
          <w:sz w:val="22"/>
          <w:szCs w:val="24"/>
        </w:rPr>
        <w:t xml:space="preserve"> purposes</w:t>
      </w:r>
      <w:r w:rsidR="0011109F">
        <w:rPr>
          <w:rStyle w:val="IMP-text"/>
          <w:rFonts w:asciiTheme="minorHAnsi" w:hAnsiTheme="minorHAnsi"/>
          <w:color w:val="auto"/>
          <w:sz w:val="22"/>
          <w:szCs w:val="24"/>
        </w:rPr>
        <w:t xml:space="preserve">.  </w:t>
      </w:r>
    </w:p>
    <w:p w14:paraId="08C6D8FD" w14:textId="77777777" w:rsidR="00BF77C8" w:rsidRDefault="0013685E" w:rsidP="002E4141">
      <w:pPr>
        <w:rPr>
          <w:rStyle w:val="IMP-text"/>
          <w:rFonts w:asciiTheme="minorHAnsi" w:hAnsiTheme="minorHAnsi"/>
          <w:color w:val="auto"/>
          <w:sz w:val="22"/>
          <w:szCs w:val="24"/>
        </w:rPr>
      </w:pPr>
      <w:r w:rsidRPr="0013685E">
        <w:rPr>
          <w:rStyle w:val="IMP-text"/>
          <w:rFonts w:asciiTheme="minorHAnsi" w:hAnsiTheme="minorHAnsi"/>
          <w:color w:val="auto"/>
          <w:sz w:val="22"/>
          <w:szCs w:val="24"/>
        </w:rPr>
        <w:t>Starting Aug. 1, 2016,</w:t>
      </w:r>
      <w:r>
        <w:rPr>
          <w:rStyle w:val="IMP-text"/>
          <w:rFonts w:asciiTheme="minorHAnsi" w:hAnsiTheme="minorHAnsi"/>
          <w:color w:val="auto"/>
          <w:sz w:val="22"/>
          <w:szCs w:val="24"/>
        </w:rPr>
        <w:t xml:space="preserve"> Senate Bill 11, also called “Campus Carry” went </w:t>
      </w:r>
      <w:proofErr w:type="gramStart"/>
      <w:r>
        <w:rPr>
          <w:rStyle w:val="IMP-text"/>
          <w:rFonts w:asciiTheme="minorHAnsi" w:hAnsiTheme="minorHAnsi"/>
          <w:color w:val="auto"/>
          <w:sz w:val="22"/>
          <w:szCs w:val="24"/>
        </w:rPr>
        <w:t>in to</w:t>
      </w:r>
      <w:proofErr w:type="gramEnd"/>
      <w:r>
        <w:rPr>
          <w:rStyle w:val="IMP-text"/>
          <w:rFonts w:asciiTheme="minorHAnsi" w:hAnsiTheme="minorHAnsi"/>
          <w:color w:val="auto"/>
          <w:sz w:val="22"/>
          <w:szCs w:val="24"/>
        </w:rPr>
        <w:t xml:space="preserve"> effect allowing </w:t>
      </w:r>
      <w:r w:rsidR="00BF77C8" w:rsidRPr="00BF77C8">
        <w:rPr>
          <w:rStyle w:val="IMP-text"/>
          <w:rFonts w:asciiTheme="minorHAnsi" w:hAnsiTheme="minorHAnsi"/>
          <w:color w:val="auto"/>
          <w:sz w:val="22"/>
          <w:szCs w:val="24"/>
        </w:rPr>
        <w:t>licensed holders to carry a concealed handgun on public university campuses, including the University of North Texas.</w:t>
      </w:r>
      <w:r w:rsidR="00BF77C8">
        <w:rPr>
          <w:rStyle w:val="IMP-text"/>
          <w:rFonts w:asciiTheme="minorHAnsi" w:hAnsiTheme="minorHAnsi"/>
          <w:color w:val="auto"/>
          <w:sz w:val="22"/>
          <w:szCs w:val="24"/>
        </w:rPr>
        <w:t xml:space="preserve">  The UNT campus carry policy, including the components related to Campus Housing</w:t>
      </w:r>
      <w:r w:rsidR="00B66891">
        <w:rPr>
          <w:rStyle w:val="IMP-text"/>
          <w:rFonts w:asciiTheme="minorHAnsi" w:hAnsiTheme="minorHAnsi"/>
          <w:color w:val="auto"/>
          <w:sz w:val="22"/>
          <w:szCs w:val="24"/>
        </w:rPr>
        <w:t xml:space="preserve">, </w:t>
      </w:r>
      <w:r w:rsidR="00BF77C8">
        <w:rPr>
          <w:rStyle w:val="IMP-text"/>
          <w:rFonts w:asciiTheme="minorHAnsi" w:hAnsiTheme="minorHAnsi"/>
          <w:color w:val="auto"/>
          <w:sz w:val="22"/>
          <w:szCs w:val="24"/>
        </w:rPr>
        <w:t xml:space="preserve">can be found at </w:t>
      </w:r>
      <w:hyperlink r:id="rId16" w:history="1">
        <w:r w:rsidR="00BF77C8" w:rsidRPr="004475A9">
          <w:rPr>
            <w:rStyle w:val="Hyperlink"/>
            <w:szCs w:val="24"/>
          </w:rPr>
          <w:t>http://campuscarry.unt.edu/</w:t>
        </w:r>
      </w:hyperlink>
      <w:r w:rsidR="00BF77C8">
        <w:rPr>
          <w:rStyle w:val="IMP-text"/>
          <w:rFonts w:asciiTheme="minorHAnsi" w:hAnsiTheme="minorHAnsi"/>
          <w:color w:val="auto"/>
          <w:sz w:val="22"/>
          <w:szCs w:val="24"/>
        </w:rPr>
        <w:t>.</w:t>
      </w:r>
    </w:p>
    <w:p w14:paraId="4F7F1A08" w14:textId="77777777" w:rsidR="002E4141" w:rsidRDefault="002E4141" w:rsidP="002E4141">
      <w:pPr>
        <w:rPr>
          <w:rStyle w:val="IMP-text"/>
          <w:rFonts w:asciiTheme="minorHAnsi" w:hAnsiTheme="minorHAnsi"/>
          <w:color w:val="auto"/>
          <w:sz w:val="22"/>
          <w:szCs w:val="24"/>
        </w:rPr>
      </w:pPr>
      <w:r>
        <w:rPr>
          <w:rStyle w:val="IMP-text"/>
          <w:rFonts w:asciiTheme="minorHAnsi" w:hAnsiTheme="minorHAnsi"/>
          <w:color w:val="auto"/>
          <w:sz w:val="22"/>
          <w:szCs w:val="24"/>
        </w:rPr>
        <w:t>Students who are aware of the presence of a weapon in a residence hall are expected to report the weapon immediately to hall staff.</w:t>
      </w:r>
    </w:p>
    <w:p w14:paraId="5A16809E" w14:textId="77777777" w:rsidR="007F7D35" w:rsidRPr="00C70BDE" w:rsidRDefault="007F7D35" w:rsidP="00C70BDE">
      <w:pPr>
        <w:pStyle w:val="Heading2"/>
        <w:rPr>
          <w:rStyle w:val="IMP-subheads"/>
          <w:rFonts w:asciiTheme="majorHAnsi" w:hAnsiTheme="majorHAnsi"/>
          <w:sz w:val="26"/>
        </w:rPr>
      </w:pPr>
      <w:bookmarkStart w:id="82" w:name="_Toc158284336"/>
      <w:r w:rsidRPr="00C70BDE">
        <w:rPr>
          <w:rStyle w:val="IMP-subheads"/>
          <w:rFonts w:asciiTheme="majorHAnsi" w:hAnsiTheme="majorHAnsi"/>
          <w:sz w:val="26"/>
        </w:rPr>
        <w:t>ANIMALS</w:t>
      </w:r>
      <w:bookmarkEnd w:id="82"/>
    </w:p>
    <w:p w14:paraId="2C5113D4" w14:textId="77777777" w:rsidR="00536B36" w:rsidRDefault="007F7D35" w:rsidP="007F7D35">
      <w:pPr>
        <w:rPr>
          <w:rStyle w:val="IMP-text"/>
          <w:rFonts w:asciiTheme="minorHAnsi" w:hAnsiTheme="minorHAnsi"/>
          <w:color w:val="auto"/>
          <w:sz w:val="22"/>
          <w:szCs w:val="24"/>
        </w:rPr>
      </w:pPr>
      <w:proofErr w:type="gramStart"/>
      <w:r w:rsidRPr="000B74B1">
        <w:rPr>
          <w:rStyle w:val="IMP-text"/>
          <w:rFonts w:asciiTheme="minorHAnsi" w:hAnsiTheme="minorHAnsi"/>
          <w:color w:val="auto"/>
          <w:sz w:val="22"/>
          <w:szCs w:val="24"/>
        </w:rPr>
        <w:t>With the exception of</w:t>
      </w:r>
      <w:proofErr w:type="gramEnd"/>
      <w:r w:rsidRPr="000B74B1">
        <w:rPr>
          <w:rStyle w:val="IMP-text"/>
          <w:rFonts w:asciiTheme="minorHAnsi" w:hAnsiTheme="minorHAnsi"/>
          <w:color w:val="auto"/>
          <w:sz w:val="22"/>
          <w:szCs w:val="24"/>
        </w:rPr>
        <w:t xml:space="preserve"> service animals, fish are the only </w:t>
      </w:r>
      <w:r>
        <w:rPr>
          <w:rStyle w:val="IMP-text"/>
          <w:rFonts w:asciiTheme="minorHAnsi" w:hAnsiTheme="minorHAnsi"/>
          <w:color w:val="auto"/>
          <w:sz w:val="22"/>
          <w:szCs w:val="24"/>
        </w:rPr>
        <w:t>animals</w:t>
      </w:r>
      <w:r w:rsidRPr="000B74B1">
        <w:rPr>
          <w:rStyle w:val="IMP-text"/>
          <w:rFonts w:asciiTheme="minorHAnsi" w:hAnsiTheme="minorHAnsi"/>
          <w:color w:val="auto"/>
          <w:sz w:val="22"/>
          <w:szCs w:val="24"/>
        </w:rPr>
        <w:t xml:space="preserve"> permitted in residence hall student rooms</w:t>
      </w:r>
      <w:r>
        <w:rPr>
          <w:rStyle w:val="IMP-text"/>
          <w:rFonts w:asciiTheme="minorHAnsi" w:hAnsiTheme="minorHAnsi"/>
          <w:color w:val="auto"/>
          <w:sz w:val="22"/>
          <w:szCs w:val="24"/>
        </w:rPr>
        <w:t xml:space="preserve">. Service animals that reside in a residence hall must be </w:t>
      </w:r>
      <w:r w:rsidRPr="000B74B1">
        <w:rPr>
          <w:rStyle w:val="IMP-text"/>
          <w:rFonts w:asciiTheme="minorHAnsi" w:hAnsiTheme="minorHAnsi"/>
          <w:color w:val="auto"/>
          <w:sz w:val="22"/>
          <w:szCs w:val="24"/>
        </w:rPr>
        <w:t>registered with the Office of Disability Accommodation</w:t>
      </w:r>
      <w:r>
        <w:rPr>
          <w:rStyle w:val="IMP-text"/>
          <w:rFonts w:asciiTheme="minorHAnsi" w:hAnsiTheme="minorHAnsi"/>
          <w:color w:val="auto"/>
          <w:sz w:val="22"/>
          <w:szCs w:val="24"/>
        </w:rPr>
        <w:t>.</w:t>
      </w:r>
      <w:r w:rsidRPr="000B74B1">
        <w:rPr>
          <w:rStyle w:val="IMP-text"/>
          <w:rFonts w:asciiTheme="minorHAnsi" w:hAnsiTheme="minorHAnsi"/>
          <w:color w:val="auto"/>
          <w:sz w:val="22"/>
          <w:szCs w:val="24"/>
        </w:rPr>
        <w:t xml:space="preserve"> </w:t>
      </w:r>
    </w:p>
    <w:p w14:paraId="3D726B1B" w14:textId="77777777" w:rsidR="007F7D35" w:rsidRPr="000B74B1" w:rsidRDefault="007F7D35" w:rsidP="007F7D35">
      <w:pPr>
        <w:rPr>
          <w:rStyle w:val="IMP-text"/>
          <w:rFonts w:eastAsiaTheme="majorEastAsia" w:cstheme="majorBidi"/>
          <w:b/>
          <w:bCs/>
          <w:szCs w:val="26"/>
        </w:rPr>
      </w:pPr>
      <w:r w:rsidRPr="008317B3">
        <w:rPr>
          <w:rStyle w:val="IMP-text"/>
          <w:rFonts w:asciiTheme="minorHAnsi" w:hAnsiTheme="minorHAnsi" w:cstheme="minorHAnsi"/>
          <w:sz w:val="22"/>
          <w:szCs w:val="24"/>
        </w:rPr>
        <w:t>Non-service animals, including</w:t>
      </w:r>
      <w:r w:rsidRPr="008317B3">
        <w:rPr>
          <w:rStyle w:val="IMP-text"/>
          <w:sz w:val="22"/>
          <w:szCs w:val="24"/>
        </w:rPr>
        <w:t xml:space="preserve"> </w:t>
      </w:r>
      <w:r w:rsidRPr="000B74B1">
        <w:rPr>
          <w:rStyle w:val="IMP-text"/>
          <w:rFonts w:asciiTheme="minorHAnsi" w:hAnsiTheme="minorHAnsi"/>
          <w:color w:val="auto"/>
          <w:sz w:val="22"/>
          <w:szCs w:val="24"/>
        </w:rPr>
        <w:t>mammals, birds, insects, reptiles, turtles, arachnids, crustaceans, and amphibians are prohibited. Aquariums must be unplugged during semester breaks. Full-time live-in staff (</w:t>
      </w:r>
      <w:r w:rsidR="00536B36">
        <w:rPr>
          <w:rStyle w:val="IMP-text"/>
          <w:rFonts w:asciiTheme="minorHAnsi" w:hAnsiTheme="minorHAnsi"/>
          <w:color w:val="auto"/>
          <w:sz w:val="22"/>
          <w:szCs w:val="24"/>
        </w:rPr>
        <w:t>Community</w:t>
      </w:r>
      <w:r w:rsidRPr="000B74B1">
        <w:rPr>
          <w:rStyle w:val="IMP-text"/>
          <w:rFonts w:asciiTheme="minorHAnsi" w:hAnsiTheme="minorHAnsi"/>
          <w:color w:val="auto"/>
          <w:sz w:val="22"/>
          <w:szCs w:val="24"/>
        </w:rPr>
        <w:t xml:space="preserve"> Directors and Assistant </w:t>
      </w:r>
      <w:r w:rsidR="00536B36">
        <w:rPr>
          <w:rStyle w:val="IMP-text"/>
          <w:rFonts w:asciiTheme="minorHAnsi" w:hAnsiTheme="minorHAnsi"/>
          <w:color w:val="auto"/>
          <w:sz w:val="22"/>
          <w:szCs w:val="24"/>
        </w:rPr>
        <w:t xml:space="preserve">Community </w:t>
      </w:r>
      <w:r w:rsidRPr="000B74B1">
        <w:rPr>
          <w:rStyle w:val="IMP-text"/>
          <w:rFonts w:asciiTheme="minorHAnsi" w:hAnsiTheme="minorHAnsi"/>
          <w:color w:val="auto"/>
          <w:sz w:val="22"/>
          <w:szCs w:val="24"/>
        </w:rPr>
        <w:t xml:space="preserve">Directors) are permitted to have pets with the approval of the </w:t>
      </w:r>
      <w:r w:rsidR="00536B36">
        <w:rPr>
          <w:rStyle w:val="IMP-text"/>
          <w:rFonts w:asciiTheme="minorHAnsi" w:hAnsiTheme="minorHAnsi"/>
          <w:color w:val="auto"/>
          <w:sz w:val="22"/>
          <w:szCs w:val="24"/>
        </w:rPr>
        <w:t xml:space="preserve">Executive </w:t>
      </w:r>
      <w:r w:rsidRPr="000B74B1">
        <w:rPr>
          <w:rStyle w:val="IMP-text"/>
          <w:rFonts w:asciiTheme="minorHAnsi" w:hAnsiTheme="minorHAnsi"/>
          <w:color w:val="auto"/>
          <w:sz w:val="22"/>
          <w:szCs w:val="24"/>
        </w:rPr>
        <w:t>Director of Housing</w:t>
      </w:r>
      <w:r w:rsidR="00536B36">
        <w:rPr>
          <w:rStyle w:val="IMP-text"/>
          <w:rFonts w:asciiTheme="minorHAnsi" w:hAnsiTheme="minorHAnsi"/>
          <w:color w:val="auto"/>
          <w:sz w:val="22"/>
          <w:szCs w:val="24"/>
        </w:rPr>
        <w:t xml:space="preserve"> and Residence Life</w:t>
      </w:r>
      <w:r w:rsidRPr="000B74B1">
        <w:rPr>
          <w:rStyle w:val="IMP-text"/>
          <w:rFonts w:asciiTheme="minorHAnsi" w:hAnsiTheme="minorHAnsi"/>
          <w:color w:val="auto"/>
          <w:sz w:val="22"/>
          <w:szCs w:val="24"/>
        </w:rPr>
        <w:t xml:space="preserve">. Residents with concerns about any animals living in their building should bring those concerns to their </w:t>
      </w:r>
      <w:r w:rsidR="00536B36">
        <w:rPr>
          <w:rStyle w:val="IMP-text"/>
          <w:rFonts w:asciiTheme="minorHAnsi" w:hAnsiTheme="minorHAnsi"/>
          <w:color w:val="auto"/>
          <w:sz w:val="22"/>
          <w:szCs w:val="24"/>
        </w:rPr>
        <w:t xml:space="preserve">Community </w:t>
      </w:r>
      <w:r w:rsidRPr="000B74B1">
        <w:rPr>
          <w:rStyle w:val="IMP-text"/>
          <w:rFonts w:asciiTheme="minorHAnsi" w:hAnsiTheme="minorHAnsi"/>
          <w:color w:val="auto"/>
          <w:sz w:val="22"/>
          <w:szCs w:val="24"/>
        </w:rPr>
        <w:t>Director.</w:t>
      </w:r>
    </w:p>
    <w:p w14:paraId="6983C266" w14:textId="77777777" w:rsidR="007F7D35" w:rsidRPr="00C70BDE" w:rsidRDefault="007F7D35" w:rsidP="00C70BDE">
      <w:pPr>
        <w:pStyle w:val="Heading2"/>
        <w:rPr>
          <w:rStyle w:val="IMP-subheads"/>
          <w:rFonts w:asciiTheme="majorHAnsi" w:hAnsiTheme="majorHAnsi"/>
          <w:sz w:val="26"/>
        </w:rPr>
      </w:pPr>
      <w:bookmarkStart w:id="83" w:name="_Toc236043451"/>
      <w:bookmarkStart w:id="84" w:name="_Toc158284337"/>
      <w:r w:rsidRPr="00C70BDE">
        <w:rPr>
          <w:rStyle w:val="IMP-subheads"/>
          <w:rFonts w:asciiTheme="majorHAnsi" w:hAnsiTheme="majorHAnsi"/>
          <w:sz w:val="26"/>
        </w:rPr>
        <w:t>BATHROOMS</w:t>
      </w:r>
      <w:bookmarkEnd w:id="83"/>
      <w:bookmarkEnd w:id="84"/>
    </w:p>
    <w:p w14:paraId="7EC5A9DA" w14:textId="77777777" w:rsidR="007F7D35" w:rsidRPr="00C70BDE" w:rsidRDefault="007F7D35" w:rsidP="00AF1262">
      <w:pPr>
        <w:pStyle w:val="Heading3"/>
        <w:rPr>
          <w:rStyle w:val="IMP-text"/>
          <w:rFonts w:asciiTheme="majorHAnsi" w:hAnsiTheme="majorHAnsi"/>
          <w:color w:val="6DAA2D" w:themeColor="accent1"/>
          <w:sz w:val="22"/>
        </w:rPr>
      </w:pPr>
      <w:bookmarkStart w:id="85" w:name="_Toc158284338"/>
      <w:r w:rsidRPr="00C70BDE">
        <w:rPr>
          <w:rStyle w:val="IMP-text"/>
          <w:rFonts w:asciiTheme="majorHAnsi" w:hAnsiTheme="majorHAnsi"/>
          <w:color w:val="6DAA2D" w:themeColor="accent1"/>
          <w:sz w:val="22"/>
        </w:rPr>
        <w:t>Suite and Private Bathrooms</w:t>
      </w:r>
      <w:bookmarkEnd w:id="85"/>
    </w:p>
    <w:p w14:paraId="0012187E" w14:textId="77777777" w:rsidR="007F7D35" w:rsidRPr="00986FB2" w:rsidRDefault="007F7D35" w:rsidP="00AF1262">
      <w:pPr>
        <w:rPr>
          <w:rStyle w:val="IMP-text"/>
          <w:rFonts w:eastAsiaTheme="majorEastAsia" w:cstheme="majorBidi"/>
          <w:b/>
          <w:bCs/>
          <w:i/>
          <w:iCs/>
        </w:rPr>
      </w:pPr>
      <w:r w:rsidRPr="00986FB2">
        <w:rPr>
          <w:rStyle w:val="IMP-text"/>
          <w:rFonts w:asciiTheme="minorHAnsi" w:hAnsiTheme="minorHAnsi" w:cs="Arial"/>
          <w:color w:val="auto"/>
          <w:sz w:val="22"/>
          <w:szCs w:val="24"/>
        </w:rPr>
        <w:t>In suite or private bathrooms, w</w:t>
      </w:r>
      <w:r>
        <w:rPr>
          <w:rStyle w:val="IMP-text"/>
          <w:rFonts w:asciiTheme="minorHAnsi" w:hAnsiTheme="minorHAnsi" w:cs="Arial"/>
          <w:color w:val="auto"/>
          <w:sz w:val="22"/>
          <w:szCs w:val="24"/>
        </w:rPr>
        <w:t>here a room or pair of rooms have</w:t>
      </w:r>
      <w:r w:rsidRPr="00986FB2">
        <w:rPr>
          <w:rStyle w:val="IMP-text"/>
          <w:rFonts w:asciiTheme="minorHAnsi" w:hAnsiTheme="minorHAnsi" w:cs="Arial"/>
          <w:color w:val="auto"/>
          <w:sz w:val="22"/>
          <w:szCs w:val="24"/>
        </w:rPr>
        <w:t xml:space="preserve"> an adjoining bathroom, residents are responsible for the regular cleaning of the bathroom and for supplying toilet paper. Guests may only use the adjoining suite or room bathroom if they are </w:t>
      </w:r>
      <w:r>
        <w:rPr>
          <w:rStyle w:val="IMP-text"/>
          <w:rFonts w:asciiTheme="minorHAnsi" w:hAnsiTheme="minorHAnsi" w:cs="Arial"/>
          <w:color w:val="auto"/>
          <w:sz w:val="22"/>
          <w:szCs w:val="24"/>
        </w:rPr>
        <w:t xml:space="preserve">of </w:t>
      </w:r>
      <w:r w:rsidRPr="00986FB2">
        <w:rPr>
          <w:rStyle w:val="IMP-text"/>
          <w:rFonts w:asciiTheme="minorHAnsi" w:hAnsiTheme="minorHAnsi" w:cs="Arial"/>
          <w:color w:val="auto"/>
          <w:sz w:val="22"/>
          <w:szCs w:val="24"/>
        </w:rPr>
        <w:t>the same sex as the residents</w:t>
      </w:r>
      <w:r>
        <w:rPr>
          <w:rStyle w:val="IMP-text"/>
          <w:rFonts w:asciiTheme="minorHAnsi" w:hAnsiTheme="minorHAnsi" w:cs="Arial"/>
          <w:color w:val="auto"/>
          <w:sz w:val="22"/>
          <w:szCs w:val="24"/>
        </w:rPr>
        <w:t>.</w:t>
      </w:r>
      <w:r w:rsidRPr="00986FB2">
        <w:rPr>
          <w:rStyle w:val="IMP-text"/>
          <w:rFonts w:asciiTheme="minorHAnsi" w:hAnsiTheme="minorHAnsi" w:cs="Arial"/>
          <w:color w:val="auto"/>
          <w:sz w:val="22"/>
          <w:szCs w:val="24"/>
        </w:rPr>
        <w:t xml:space="preserve"> </w:t>
      </w:r>
      <w:r>
        <w:rPr>
          <w:rStyle w:val="IMP-text"/>
          <w:rFonts w:asciiTheme="minorHAnsi" w:hAnsiTheme="minorHAnsi" w:cs="Arial"/>
          <w:color w:val="auto"/>
          <w:sz w:val="22"/>
          <w:szCs w:val="24"/>
        </w:rPr>
        <w:t>G</w:t>
      </w:r>
      <w:r w:rsidRPr="00986FB2">
        <w:rPr>
          <w:rStyle w:val="IMP-text"/>
          <w:rFonts w:asciiTheme="minorHAnsi" w:hAnsiTheme="minorHAnsi" w:cs="Arial"/>
          <w:color w:val="auto"/>
          <w:sz w:val="22"/>
          <w:szCs w:val="24"/>
        </w:rPr>
        <w:t>uests of the opposite sex must use the guest bathrooms located near the lobby area of the hall.</w:t>
      </w:r>
    </w:p>
    <w:p w14:paraId="51425CD5" w14:textId="77777777" w:rsidR="007F7D35" w:rsidRPr="00C70BDE" w:rsidRDefault="007F7D35" w:rsidP="00AF1262">
      <w:pPr>
        <w:pStyle w:val="Heading3"/>
        <w:rPr>
          <w:rStyle w:val="IMP-text"/>
          <w:rFonts w:asciiTheme="majorHAnsi" w:hAnsiTheme="majorHAnsi"/>
          <w:color w:val="6DAA2D" w:themeColor="accent1"/>
          <w:sz w:val="22"/>
        </w:rPr>
      </w:pPr>
      <w:bookmarkStart w:id="86" w:name="_Toc158284339"/>
      <w:r w:rsidRPr="00C70BDE">
        <w:rPr>
          <w:rStyle w:val="IMP-text"/>
          <w:rFonts w:asciiTheme="majorHAnsi" w:hAnsiTheme="majorHAnsi"/>
          <w:color w:val="6DAA2D" w:themeColor="accent1"/>
          <w:sz w:val="22"/>
        </w:rPr>
        <w:t>Community Bathrooms</w:t>
      </w:r>
      <w:bookmarkEnd w:id="86"/>
    </w:p>
    <w:p w14:paraId="79F04705" w14:textId="77777777" w:rsidR="007F7D35" w:rsidRDefault="007F7D35" w:rsidP="00AF1262">
      <w:pPr>
        <w:rPr>
          <w:rStyle w:val="IMP-text"/>
          <w:rFonts w:asciiTheme="minorHAnsi" w:hAnsiTheme="minorHAnsi" w:cs="Arial"/>
          <w:color w:val="auto"/>
          <w:sz w:val="22"/>
          <w:szCs w:val="24"/>
        </w:rPr>
      </w:pPr>
      <w:r w:rsidRPr="00986FB2">
        <w:rPr>
          <w:rStyle w:val="IMP-text"/>
          <w:rFonts w:asciiTheme="minorHAnsi" w:hAnsiTheme="minorHAnsi" w:cs="Arial"/>
          <w:color w:val="auto"/>
          <w:sz w:val="22"/>
          <w:szCs w:val="24"/>
        </w:rPr>
        <w:t>Community bath</w:t>
      </w:r>
      <w:r>
        <w:rPr>
          <w:rStyle w:val="IMP-text"/>
          <w:rFonts w:asciiTheme="minorHAnsi" w:hAnsiTheme="minorHAnsi" w:cs="Arial"/>
          <w:color w:val="auto"/>
          <w:sz w:val="22"/>
          <w:szCs w:val="24"/>
        </w:rPr>
        <w:t>room</w:t>
      </w:r>
      <w:r w:rsidRPr="00986FB2">
        <w:rPr>
          <w:rStyle w:val="IMP-text"/>
          <w:rFonts w:asciiTheme="minorHAnsi" w:hAnsiTheme="minorHAnsi" w:cs="Arial"/>
          <w:color w:val="auto"/>
          <w:sz w:val="22"/>
          <w:szCs w:val="24"/>
        </w:rPr>
        <w:t>s are shared by residents of a wing or floor</w:t>
      </w:r>
      <w:r>
        <w:rPr>
          <w:rStyle w:val="IMP-text"/>
          <w:rFonts w:asciiTheme="minorHAnsi" w:hAnsiTheme="minorHAnsi" w:cs="Arial"/>
          <w:color w:val="auto"/>
          <w:sz w:val="22"/>
          <w:szCs w:val="24"/>
        </w:rPr>
        <w:t xml:space="preserve"> and are for the use of the residents of that hall only</w:t>
      </w:r>
      <w:r w:rsidRPr="00986FB2">
        <w:rPr>
          <w:rStyle w:val="IMP-text"/>
          <w:rFonts w:asciiTheme="minorHAnsi" w:hAnsiTheme="minorHAnsi" w:cs="Arial"/>
          <w:color w:val="auto"/>
          <w:sz w:val="22"/>
          <w:szCs w:val="24"/>
        </w:rPr>
        <w:t xml:space="preserve">. Custodians stock community bathrooms with toilet paper and clean them each weekday. </w:t>
      </w:r>
      <w:r>
        <w:rPr>
          <w:rStyle w:val="IMP-text"/>
          <w:rFonts w:asciiTheme="minorHAnsi" w:hAnsiTheme="minorHAnsi" w:cs="Arial"/>
          <w:color w:val="auto"/>
          <w:sz w:val="22"/>
          <w:szCs w:val="24"/>
        </w:rPr>
        <w:t>R</w:t>
      </w:r>
      <w:r w:rsidRPr="00986FB2">
        <w:rPr>
          <w:rStyle w:val="IMP-text"/>
          <w:rFonts w:asciiTheme="minorHAnsi" w:hAnsiTheme="minorHAnsi" w:cs="Arial"/>
          <w:color w:val="auto"/>
          <w:sz w:val="22"/>
          <w:szCs w:val="24"/>
        </w:rPr>
        <w:t xml:space="preserve">esidents are not </w:t>
      </w:r>
      <w:r>
        <w:rPr>
          <w:rStyle w:val="IMP-text"/>
          <w:rFonts w:asciiTheme="minorHAnsi" w:hAnsiTheme="minorHAnsi" w:cs="Arial"/>
          <w:color w:val="auto"/>
          <w:sz w:val="22"/>
          <w:szCs w:val="24"/>
        </w:rPr>
        <w:t>permitt</w:t>
      </w:r>
      <w:r w:rsidRPr="00986FB2">
        <w:rPr>
          <w:rStyle w:val="IMP-text"/>
          <w:rFonts w:asciiTheme="minorHAnsi" w:hAnsiTheme="minorHAnsi" w:cs="Arial"/>
          <w:color w:val="auto"/>
          <w:sz w:val="22"/>
          <w:szCs w:val="24"/>
        </w:rPr>
        <w:t>ed in the bathrooms during cleaning times.</w:t>
      </w:r>
      <w:r>
        <w:rPr>
          <w:rStyle w:val="IMP-text"/>
          <w:rFonts w:asciiTheme="minorHAnsi" w:hAnsiTheme="minorHAnsi" w:cs="Arial"/>
          <w:color w:val="auto"/>
          <w:sz w:val="22"/>
          <w:szCs w:val="24"/>
        </w:rPr>
        <w:t xml:space="preserve"> Residents</w:t>
      </w:r>
      <w:r w:rsidRPr="00986FB2">
        <w:rPr>
          <w:rStyle w:val="IMP-text"/>
          <w:rFonts w:asciiTheme="minorHAnsi" w:hAnsiTheme="minorHAnsi" w:cs="Arial"/>
          <w:color w:val="auto"/>
          <w:sz w:val="22"/>
          <w:szCs w:val="24"/>
        </w:rPr>
        <w:t xml:space="preserve"> are expected to </w:t>
      </w:r>
      <w:r w:rsidRPr="00B5219F">
        <w:rPr>
          <w:rStyle w:val="IMP-text"/>
          <w:rFonts w:asciiTheme="minorHAnsi" w:hAnsiTheme="minorHAnsi" w:cs="Arial"/>
          <w:color w:val="auto"/>
          <w:sz w:val="22"/>
          <w:szCs w:val="24"/>
        </w:rPr>
        <w:t>keep the bathroom neat and clean and should not damage the facilities or the products put there for their convenience</w:t>
      </w:r>
      <w:r>
        <w:rPr>
          <w:rStyle w:val="IMP-text"/>
          <w:rFonts w:asciiTheme="minorHAnsi" w:hAnsiTheme="minorHAnsi" w:cs="Arial"/>
          <w:color w:val="auto"/>
          <w:sz w:val="22"/>
          <w:szCs w:val="24"/>
        </w:rPr>
        <w:t>.  V</w:t>
      </w:r>
      <w:r w:rsidRPr="00B5219F">
        <w:rPr>
          <w:rStyle w:val="IMP-text"/>
          <w:rFonts w:asciiTheme="minorHAnsi" w:hAnsiTheme="minorHAnsi" w:cs="Arial"/>
          <w:color w:val="auto"/>
          <w:sz w:val="22"/>
          <w:szCs w:val="24"/>
        </w:rPr>
        <w:t>andalism or excess trash in a bathroom may result in temporary closure.</w:t>
      </w:r>
    </w:p>
    <w:p w14:paraId="11E18B06" w14:textId="77777777" w:rsidR="007F7D35" w:rsidRPr="00C70BDE" w:rsidRDefault="007F7D35" w:rsidP="00AF1262">
      <w:pPr>
        <w:pStyle w:val="Heading3"/>
        <w:rPr>
          <w:rStyle w:val="IMP-text"/>
          <w:rFonts w:asciiTheme="majorHAnsi" w:hAnsiTheme="majorHAnsi"/>
          <w:color w:val="6DAA2D" w:themeColor="accent1"/>
          <w:sz w:val="22"/>
        </w:rPr>
      </w:pPr>
      <w:bookmarkStart w:id="87" w:name="_Toc158284340"/>
      <w:r w:rsidRPr="00C70BDE">
        <w:rPr>
          <w:rStyle w:val="IMP-text"/>
          <w:rFonts w:asciiTheme="majorHAnsi" w:hAnsiTheme="majorHAnsi"/>
          <w:color w:val="6DAA2D" w:themeColor="accent1"/>
          <w:sz w:val="22"/>
        </w:rPr>
        <w:t>Guest Bathrooms</w:t>
      </w:r>
      <w:bookmarkEnd w:id="87"/>
    </w:p>
    <w:p w14:paraId="149F1091" w14:textId="77777777" w:rsidR="007F7D35" w:rsidRPr="00B5219F" w:rsidRDefault="007F7D35" w:rsidP="00AF1262">
      <w:pPr>
        <w:rPr>
          <w:rStyle w:val="IMP-text"/>
          <w:rFonts w:eastAsiaTheme="majorEastAsia" w:cstheme="majorBidi"/>
          <w:b/>
          <w:bCs/>
          <w:i/>
          <w:iCs/>
        </w:rPr>
      </w:pPr>
      <w:r>
        <w:rPr>
          <w:rStyle w:val="IMP-text"/>
          <w:rFonts w:asciiTheme="minorHAnsi" w:hAnsiTheme="minorHAnsi" w:cs="Arial"/>
          <w:color w:val="auto"/>
          <w:sz w:val="22"/>
          <w:szCs w:val="24"/>
        </w:rPr>
        <w:t>Guest bathrooms are located near the lobby area of the hall.</w:t>
      </w:r>
    </w:p>
    <w:p w14:paraId="354B44AC" w14:textId="77777777" w:rsidR="00624EEB" w:rsidRPr="00C70BDE" w:rsidRDefault="00624EEB" w:rsidP="00C70BDE">
      <w:pPr>
        <w:pStyle w:val="Heading2"/>
        <w:rPr>
          <w:rStyle w:val="IMP-text"/>
          <w:rFonts w:asciiTheme="majorHAnsi" w:hAnsiTheme="majorHAnsi"/>
          <w:color w:val="6DAA2D" w:themeColor="accent1"/>
          <w:sz w:val="26"/>
        </w:rPr>
      </w:pPr>
      <w:bookmarkStart w:id="88" w:name="_Toc158284341"/>
      <w:r w:rsidRPr="00C70BDE">
        <w:rPr>
          <w:rStyle w:val="IMP-text"/>
          <w:rFonts w:asciiTheme="majorHAnsi" w:hAnsiTheme="majorHAnsi"/>
          <w:color w:val="6DAA2D" w:themeColor="accent1"/>
          <w:sz w:val="26"/>
        </w:rPr>
        <w:lastRenderedPageBreak/>
        <w:t>HEALTH AND SANITATION</w:t>
      </w:r>
      <w:bookmarkEnd w:id="80"/>
      <w:bookmarkEnd w:id="88"/>
    </w:p>
    <w:p w14:paraId="23964497" w14:textId="77777777" w:rsidR="00624EEB" w:rsidRPr="00BE3BC6" w:rsidRDefault="00624EEB" w:rsidP="00624EEB">
      <w:pPr>
        <w:rPr>
          <w:rStyle w:val="IMP-text"/>
          <w:rFonts w:eastAsiaTheme="majorEastAsia" w:cstheme="majorBidi"/>
          <w:b/>
          <w:bCs/>
          <w:szCs w:val="26"/>
        </w:rPr>
      </w:pPr>
      <w:r w:rsidRPr="00BE3BC6">
        <w:t xml:space="preserve">Rooms should be kept </w:t>
      </w:r>
      <w:r>
        <w:t xml:space="preserve">reasonably </w:t>
      </w:r>
      <w:r w:rsidRPr="00BE3BC6">
        <w:t xml:space="preserve">clean. </w:t>
      </w:r>
      <w:r w:rsidRPr="00BE3BC6">
        <w:rPr>
          <w:rStyle w:val="IMP-text"/>
          <w:rFonts w:asciiTheme="minorHAnsi" w:hAnsiTheme="minorHAnsi" w:cs="Arial"/>
          <w:color w:val="auto"/>
          <w:sz w:val="22"/>
        </w:rPr>
        <w:t xml:space="preserve">Residence hall staff </w:t>
      </w:r>
      <w:r>
        <w:rPr>
          <w:rStyle w:val="IMP-text"/>
          <w:rFonts w:asciiTheme="minorHAnsi" w:hAnsiTheme="minorHAnsi" w:cs="Arial"/>
          <w:color w:val="auto"/>
          <w:sz w:val="22"/>
        </w:rPr>
        <w:t>may</w:t>
      </w:r>
      <w:r w:rsidRPr="00BE3BC6">
        <w:rPr>
          <w:rStyle w:val="IMP-text"/>
          <w:rFonts w:asciiTheme="minorHAnsi" w:hAnsiTheme="minorHAnsi" w:cs="Arial"/>
          <w:color w:val="auto"/>
          <w:sz w:val="22"/>
        </w:rPr>
        <w:t xml:space="preserve"> ask residents to clean their room</w:t>
      </w:r>
      <w:r>
        <w:rPr>
          <w:rStyle w:val="IMP-text"/>
          <w:rFonts w:asciiTheme="minorHAnsi" w:hAnsiTheme="minorHAnsi" w:cs="Arial"/>
          <w:color w:val="auto"/>
          <w:sz w:val="22"/>
        </w:rPr>
        <w:t>s</w:t>
      </w:r>
      <w:r w:rsidRPr="00BE3BC6">
        <w:rPr>
          <w:rStyle w:val="IMP-text"/>
          <w:rFonts w:asciiTheme="minorHAnsi" w:hAnsiTheme="minorHAnsi" w:cs="Arial"/>
          <w:color w:val="auto"/>
          <w:sz w:val="22"/>
        </w:rPr>
        <w:t xml:space="preserve"> if the lack of cleanliness </w:t>
      </w:r>
      <w:r>
        <w:rPr>
          <w:rStyle w:val="IMP-text"/>
          <w:rFonts w:asciiTheme="minorHAnsi" w:hAnsiTheme="minorHAnsi" w:cs="Arial"/>
          <w:color w:val="auto"/>
          <w:sz w:val="22"/>
        </w:rPr>
        <w:t>cause</w:t>
      </w:r>
      <w:r w:rsidR="00AE14A4">
        <w:rPr>
          <w:rStyle w:val="IMP-text"/>
          <w:rFonts w:asciiTheme="minorHAnsi" w:hAnsiTheme="minorHAnsi" w:cs="Arial"/>
          <w:color w:val="auto"/>
          <w:sz w:val="22"/>
        </w:rPr>
        <w:t>s a</w:t>
      </w:r>
      <w:r>
        <w:rPr>
          <w:rStyle w:val="IMP-text"/>
          <w:rFonts w:asciiTheme="minorHAnsi" w:hAnsiTheme="minorHAnsi" w:cs="Arial"/>
          <w:color w:val="auto"/>
          <w:sz w:val="22"/>
        </w:rPr>
        <w:t xml:space="preserve"> community disruption or </w:t>
      </w:r>
      <w:r w:rsidRPr="00BE3BC6">
        <w:rPr>
          <w:rStyle w:val="IMP-text"/>
          <w:rFonts w:asciiTheme="minorHAnsi" w:hAnsiTheme="minorHAnsi" w:cs="Arial"/>
          <w:color w:val="auto"/>
          <w:sz w:val="22"/>
        </w:rPr>
        <w:t>subject</w:t>
      </w:r>
      <w:r w:rsidR="00AE14A4">
        <w:rPr>
          <w:rStyle w:val="IMP-text"/>
          <w:rFonts w:asciiTheme="minorHAnsi" w:hAnsiTheme="minorHAnsi" w:cs="Arial"/>
          <w:color w:val="auto"/>
          <w:sz w:val="22"/>
        </w:rPr>
        <w:t>s</w:t>
      </w:r>
      <w:r w:rsidRPr="00BE3BC6">
        <w:rPr>
          <w:rStyle w:val="IMP-text"/>
          <w:rFonts w:asciiTheme="minorHAnsi" w:hAnsiTheme="minorHAnsi" w:cs="Arial"/>
          <w:color w:val="auto"/>
          <w:sz w:val="22"/>
        </w:rPr>
        <w:t xml:space="preserve"> others to health risks. </w:t>
      </w:r>
    </w:p>
    <w:p w14:paraId="56D220FB" w14:textId="77777777" w:rsidR="00624EEB" w:rsidRPr="00C70BDE" w:rsidRDefault="00624EEB" w:rsidP="00C70BDE">
      <w:pPr>
        <w:pStyle w:val="Heading1"/>
        <w:rPr>
          <w:rStyle w:val="IMP-subheads"/>
          <w:rFonts w:asciiTheme="majorHAnsi" w:hAnsiTheme="majorHAnsi"/>
          <w:sz w:val="28"/>
        </w:rPr>
      </w:pPr>
      <w:bookmarkStart w:id="89" w:name="_Toc158284342"/>
      <w:bookmarkEnd w:id="47"/>
      <w:r w:rsidRPr="00C70BDE">
        <w:rPr>
          <w:rStyle w:val="IMP-subheads"/>
          <w:rFonts w:asciiTheme="majorHAnsi" w:hAnsiTheme="majorHAnsi"/>
          <w:sz w:val="28"/>
        </w:rPr>
        <w:t>FACILITY AND PROPERTY SAFETY AND SECURITY</w:t>
      </w:r>
      <w:bookmarkEnd w:id="89"/>
    </w:p>
    <w:p w14:paraId="56482C00" w14:textId="77777777" w:rsidR="00624EEB" w:rsidRPr="00C70BDE" w:rsidRDefault="00624EEB" w:rsidP="00C70BDE">
      <w:pPr>
        <w:pStyle w:val="Heading2"/>
        <w:rPr>
          <w:rStyle w:val="IMP-text"/>
          <w:rFonts w:asciiTheme="majorHAnsi" w:hAnsiTheme="majorHAnsi"/>
          <w:color w:val="6DAA2D" w:themeColor="accent1"/>
          <w:sz w:val="26"/>
        </w:rPr>
      </w:pPr>
      <w:bookmarkStart w:id="90" w:name="_Toc158284343"/>
      <w:r w:rsidRPr="00C70BDE">
        <w:rPr>
          <w:rStyle w:val="IMP-subheads"/>
          <w:rFonts w:asciiTheme="majorHAnsi" w:hAnsiTheme="majorHAnsi"/>
          <w:sz w:val="26"/>
        </w:rPr>
        <w:t>SAFETY CHECKS</w:t>
      </w:r>
      <w:bookmarkEnd w:id="90"/>
    </w:p>
    <w:p w14:paraId="29CCEEA4" w14:textId="77777777" w:rsidR="00624EEB" w:rsidRPr="00F51A5C" w:rsidRDefault="00624EEB" w:rsidP="00624EEB">
      <w:pPr>
        <w:rPr>
          <w:rStyle w:val="IMP-text"/>
          <w:rFonts w:eastAsiaTheme="majorEastAsia" w:cstheme="majorBidi"/>
          <w:b/>
          <w:bCs/>
          <w:i/>
          <w:iCs/>
        </w:rPr>
      </w:pPr>
      <w:r w:rsidRPr="00F51A5C">
        <w:rPr>
          <w:rStyle w:val="IMP-text"/>
          <w:rFonts w:asciiTheme="minorHAnsi" w:hAnsiTheme="minorHAnsi"/>
          <w:color w:val="auto"/>
          <w:sz w:val="22"/>
          <w:szCs w:val="24"/>
        </w:rPr>
        <w:t xml:space="preserve">Resident Assistants (RAs) conduct </w:t>
      </w:r>
      <w:r>
        <w:rPr>
          <w:rStyle w:val="IMP-text"/>
          <w:rFonts w:asciiTheme="minorHAnsi" w:hAnsiTheme="minorHAnsi"/>
          <w:color w:val="auto"/>
          <w:sz w:val="22"/>
          <w:szCs w:val="24"/>
        </w:rPr>
        <w:t>safety c</w:t>
      </w:r>
      <w:r w:rsidRPr="00F51A5C">
        <w:rPr>
          <w:rStyle w:val="IMP-text"/>
          <w:rFonts w:asciiTheme="minorHAnsi" w:hAnsiTheme="minorHAnsi"/>
          <w:color w:val="auto"/>
          <w:sz w:val="22"/>
          <w:szCs w:val="24"/>
        </w:rPr>
        <w:t xml:space="preserve">hecks of every resident room once </w:t>
      </w:r>
      <w:r>
        <w:rPr>
          <w:rStyle w:val="IMP-text"/>
          <w:rFonts w:asciiTheme="minorHAnsi" w:hAnsiTheme="minorHAnsi"/>
          <w:color w:val="auto"/>
          <w:sz w:val="22"/>
          <w:szCs w:val="24"/>
        </w:rPr>
        <w:t>a</w:t>
      </w:r>
      <w:r w:rsidRPr="00F51A5C">
        <w:rPr>
          <w:rStyle w:val="IMP-text"/>
          <w:rFonts w:asciiTheme="minorHAnsi" w:hAnsiTheme="minorHAnsi"/>
          <w:color w:val="auto"/>
          <w:sz w:val="22"/>
          <w:szCs w:val="24"/>
        </w:rPr>
        <w:t xml:space="preserve"> month. RAs test smoke detectors, ensure the safe use of </w:t>
      </w:r>
      <w:r w:rsidRPr="00832845">
        <w:rPr>
          <w:rStyle w:val="IMP-text"/>
          <w:rFonts w:asciiTheme="minorHAnsi" w:hAnsiTheme="minorHAnsi"/>
          <w:color w:val="auto"/>
          <w:sz w:val="22"/>
          <w:szCs w:val="24"/>
        </w:rPr>
        <w:t>extension cords</w:t>
      </w:r>
      <w:r w:rsidRPr="00F51A5C">
        <w:rPr>
          <w:rStyle w:val="IMP-text"/>
          <w:rFonts w:asciiTheme="minorHAnsi" w:hAnsiTheme="minorHAnsi"/>
          <w:color w:val="auto"/>
          <w:sz w:val="22"/>
          <w:szCs w:val="24"/>
        </w:rPr>
        <w:t xml:space="preserve">, and look for potential fire hazards such as </w:t>
      </w:r>
      <w:r>
        <w:rPr>
          <w:rStyle w:val="IMP-text"/>
          <w:rFonts w:asciiTheme="minorHAnsi" w:hAnsiTheme="minorHAnsi"/>
          <w:color w:val="auto"/>
          <w:sz w:val="22"/>
          <w:szCs w:val="24"/>
        </w:rPr>
        <w:t xml:space="preserve">candles, </w:t>
      </w:r>
      <w:r w:rsidRPr="00F51A5C">
        <w:rPr>
          <w:rStyle w:val="IMP-text"/>
          <w:rFonts w:asciiTheme="minorHAnsi" w:hAnsiTheme="minorHAnsi"/>
          <w:color w:val="auto"/>
          <w:sz w:val="22"/>
          <w:szCs w:val="24"/>
        </w:rPr>
        <w:t xml:space="preserve">incense, </w:t>
      </w:r>
      <w:r>
        <w:rPr>
          <w:rStyle w:val="IMP-text"/>
          <w:rFonts w:asciiTheme="minorHAnsi" w:hAnsiTheme="minorHAnsi"/>
          <w:color w:val="auto"/>
          <w:sz w:val="22"/>
          <w:szCs w:val="24"/>
        </w:rPr>
        <w:t xml:space="preserve">or </w:t>
      </w:r>
      <w:r w:rsidRPr="00832845">
        <w:rPr>
          <w:rStyle w:val="IMP-text"/>
          <w:rFonts w:asciiTheme="minorHAnsi" w:hAnsiTheme="minorHAnsi"/>
          <w:color w:val="auto"/>
          <w:sz w:val="22"/>
          <w:szCs w:val="24"/>
        </w:rPr>
        <w:t>appliances</w:t>
      </w:r>
      <w:r w:rsidRPr="00F51A5C">
        <w:rPr>
          <w:rStyle w:val="IMP-text"/>
          <w:rFonts w:asciiTheme="minorHAnsi" w:hAnsiTheme="minorHAnsi"/>
          <w:color w:val="auto"/>
          <w:sz w:val="22"/>
          <w:szCs w:val="24"/>
        </w:rPr>
        <w:t xml:space="preserve"> with exposed heating elements, </w:t>
      </w:r>
      <w:r>
        <w:rPr>
          <w:rStyle w:val="IMP-text"/>
          <w:rFonts w:asciiTheme="minorHAnsi" w:hAnsiTheme="minorHAnsi"/>
          <w:color w:val="auto"/>
          <w:sz w:val="22"/>
          <w:szCs w:val="24"/>
        </w:rPr>
        <w:t xml:space="preserve">or other items </w:t>
      </w:r>
      <w:r w:rsidRPr="00F51A5C">
        <w:rPr>
          <w:rStyle w:val="IMP-text"/>
          <w:rFonts w:asciiTheme="minorHAnsi" w:hAnsiTheme="minorHAnsi"/>
          <w:color w:val="auto"/>
          <w:sz w:val="22"/>
          <w:szCs w:val="24"/>
        </w:rPr>
        <w:t>not approved by Housing</w:t>
      </w:r>
      <w:r>
        <w:rPr>
          <w:rStyle w:val="IMP-text"/>
          <w:rFonts w:asciiTheme="minorHAnsi" w:hAnsiTheme="minorHAnsi"/>
          <w:color w:val="auto"/>
          <w:sz w:val="22"/>
          <w:szCs w:val="24"/>
        </w:rPr>
        <w:t>.</w:t>
      </w:r>
      <w:r w:rsidRPr="00F51A5C">
        <w:rPr>
          <w:rStyle w:val="IMP-text"/>
          <w:rFonts w:asciiTheme="minorHAnsi" w:hAnsiTheme="minorHAnsi"/>
          <w:color w:val="auto"/>
          <w:sz w:val="22"/>
          <w:szCs w:val="24"/>
        </w:rPr>
        <w:t xml:space="preserve"> </w:t>
      </w:r>
      <w:r>
        <w:rPr>
          <w:rStyle w:val="IMP-text"/>
          <w:rFonts w:asciiTheme="minorHAnsi" w:hAnsiTheme="minorHAnsi"/>
          <w:color w:val="auto"/>
          <w:sz w:val="22"/>
          <w:szCs w:val="24"/>
        </w:rPr>
        <w:t>Items which pose a safety hazard will be confiscated.</w:t>
      </w:r>
    </w:p>
    <w:p w14:paraId="35EBDFF9" w14:textId="77777777" w:rsidR="007F7D35" w:rsidRPr="00C70BDE" w:rsidRDefault="007F7D35" w:rsidP="00C70BDE">
      <w:pPr>
        <w:pStyle w:val="Heading2"/>
      </w:pPr>
      <w:bookmarkStart w:id="91" w:name="_Toc158284344"/>
      <w:bookmarkStart w:id="92" w:name="_Toc236043492"/>
      <w:r w:rsidRPr="00C70BDE">
        <w:t>RENTERS INSURANCE</w:t>
      </w:r>
      <w:bookmarkEnd w:id="91"/>
    </w:p>
    <w:p w14:paraId="34FC177E" w14:textId="77777777" w:rsidR="007F7D35" w:rsidRDefault="007F7D35" w:rsidP="007F7D35">
      <w:pPr>
        <w:rPr>
          <w:rFonts w:eastAsiaTheme="majorEastAsia"/>
        </w:rPr>
      </w:pPr>
      <w:r>
        <w:rPr>
          <w:rFonts w:eastAsiaTheme="majorEastAsia"/>
        </w:rPr>
        <w:t xml:space="preserve">Residents are encouraged to insure their personal property for loss or damage while living on campus. Many companies offer special student renters insurance plans and insurance may also be available through some </w:t>
      </w:r>
      <w:proofErr w:type="gramStart"/>
      <w:r>
        <w:rPr>
          <w:rFonts w:eastAsiaTheme="majorEastAsia"/>
        </w:rPr>
        <w:t>homeowners</w:t>
      </w:r>
      <w:proofErr w:type="gramEnd"/>
      <w:r>
        <w:rPr>
          <w:rFonts w:eastAsiaTheme="majorEastAsia"/>
        </w:rPr>
        <w:t xml:space="preserve"> policies.</w:t>
      </w:r>
    </w:p>
    <w:p w14:paraId="461E13EA" w14:textId="77777777" w:rsidR="007F7D35" w:rsidRDefault="007F7D35" w:rsidP="007F7D35">
      <w:pPr>
        <w:rPr>
          <w:rFonts w:eastAsiaTheme="majorEastAsia"/>
        </w:rPr>
      </w:pPr>
      <w:r>
        <w:rPr>
          <w:rFonts w:eastAsiaTheme="majorEastAsia"/>
        </w:rPr>
        <w:t xml:space="preserve">Residents are responsible for the security of their own property. The University is not responsible for theft, damage, or the loss of money, valuable, or personal effects from the residence halls due to natural and unnatural causes (e.g., flooding, fire), or injuries, personal or otherwise, sustained in or around the residence halls. </w:t>
      </w:r>
    </w:p>
    <w:p w14:paraId="0AEEDB5E" w14:textId="77777777" w:rsidR="007F7D35" w:rsidRPr="00C70BDE" w:rsidRDefault="007F7D35" w:rsidP="00C70BDE">
      <w:pPr>
        <w:pStyle w:val="Heading2"/>
        <w:rPr>
          <w:rStyle w:val="IMP-subheads"/>
          <w:rFonts w:asciiTheme="majorHAnsi" w:hAnsiTheme="majorHAnsi"/>
          <w:sz w:val="26"/>
        </w:rPr>
      </w:pPr>
      <w:bookmarkStart w:id="93" w:name="_Toc158284345"/>
      <w:r w:rsidRPr="00C70BDE">
        <w:rPr>
          <w:rStyle w:val="IMP-subheads"/>
          <w:rFonts w:asciiTheme="majorHAnsi" w:hAnsiTheme="majorHAnsi"/>
          <w:sz w:val="26"/>
        </w:rPr>
        <w:t>BICYCLES</w:t>
      </w:r>
      <w:bookmarkEnd w:id="93"/>
    </w:p>
    <w:p w14:paraId="08625315" w14:textId="77777777" w:rsidR="007F7D35" w:rsidRDefault="007F7D35" w:rsidP="007F7D35">
      <w:pPr>
        <w:rPr>
          <w:rStyle w:val="IMP-text"/>
          <w:rFonts w:asciiTheme="minorHAnsi" w:hAnsiTheme="minorHAnsi" w:cs="Arial"/>
          <w:color w:val="auto"/>
          <w:sz w:val="22"/>
          <w:szCs w:val="24"/>
        </w:rPr>
      </w:pPr>
      <w:r>
        <w:rPr>
          <w:rStyle w:val="IMP-text"/>
          <w:rFonts w:asciiTheme="minorHAnsi" w:hAnsiTheme="minorHAnsi" w:cs="Arial"/>
          <w:color w:val="auto"/>
          <w:sz w:val="22"/>
          <w:szCs w:val="24"/>
        </w:rPr>
        <w:t>The UNT Police Department</w:t>
      </w:r>
      <w:r w:rsidRPr="00986FB2">
        <w:rPr>
          <w:rStyle w:val="IMP-text"/>
          <w:rFonts w:asciiTheme="minorHAnsi" w:hAnsiTheme="minorHAnsi" w:cs="Arial"/>
          <w:color w:val="auto"/>
          <w:sz w:val="22"/>
          <w:szCs w:val="24"/>
        </w:rPr>
        <w:t xml:space="preserve"> recommends that all bicycles kept on campus be registered </w:t>
      </w:r>
      <w:r>
        <w:rPr>
          <w:rStyle w:val="IMP-text"/>
          <w:rFonts w:asciiTheme="minorHAnsi" w:hAnsiTheme="minorHAnsi" w:cs="Arial"/>
          <w:color w:val="auto"/>
          <w:sz w:val="22"/>
          <w:szCs w:val="24"/>
        </w:rPr>
        <w:t>online at www.unt.edu/police/trace</w:t>
      </w:r>
      <w:r w:rsidRPr="00986FB2">
        <w:rPr>
          <w:rStyle w:val="IMP-text"/>
          <w:rFonts w:asciiTheme="minorHAnsi" w:hAnsiTheme="minorHAnsi" w:cs="Arial"/>
          <w:color w:val="auto"/>
          <w:sz w:val="22"/>
          <w:szCs w:val="24"/>
        </w:rPr>
        <w:t xml:space="preserve">. Bicycles should always be locked to a bike rack (bike racks are located outside each residence hall) to prevent theft, vandalism, or misuse. Bicycles locked to anything other than bicycle racks will be removed. Housing is not responsible for stolen or damaged bicycles. </w:t>
      </w:r>
      <w:r>
        <w:rPr>
          <w:rStyle w:val="IMP-text"/>
          <w:rFonts w:asciiTheme="minorHAnsi" w:hAnsiTheme="minorHAnsi" w:cs="Arial"/>
          <w:color w:val="auto"/>
          <w:sz w:val="22"/>
          <w:szCs w:val="24"/>
        </w:rPr>
        <w:t>Residents</w:t>
      </w:r>
      <w:r w:rsidRPr="00986FB2">
        <w:rPr>
          <w:rStyle w:val="IMP-text"/>
          <w:rFonts w:asciiTheme="minorHAnsi" w:hAnsiTheme="minorHAnsi" w:cs="Arial"/>
          <w:color w:val="auto"/>
          <w:sz w:val="22"/>
          <w:szCs w:val="24"/>
        </w:rPr>
        <w:t xml:space="preserve"> may store their bicycles in their rooms, provided their roommate agrees and </w:t>
      </w:r>
      <w:r>
        <w:rPr>
          <w:rStyle w:val="IMP-text"/>
          <w:rFonts w:asciiTheme="minorHAnsi" w:hAnsiTheme="minorHAnsi" w:cs="Arial"/>
          <w:color w:val="auto"/>
          <w:sz w:val="22"/>
          <w:szCs w:val="24"/>
        </w:rPr>
        <w:t xml:space="preserve">that the </w:t>
      </w:r>
      <w:r w:rsidRPr="00986FB2">
        <w:rPr>
          <w:rStyle w:val="IMP-text"/>
          <w:rFonts w:asciiTheme="minorHAnsi" w:hAnsiTheme="minorHAnsi" w:cs="Arial"/>
          <w:color w:val="auto"/>
          <w:sz w:val="22"/>
          <w:szCs w:val="24"/>
        </w:rPr>
        <w:t xml:space="preserve">bicycles are clean before entering the residence hall. </w:t>
      </w:r>
      <w:r w:rsidRPr="005420FF">
        <w:rPr>
          <w:rStyle w:val="IMP-text"/>
          <w:rFonts w:asciiTheme="minorHAnsi" w:hAnsiTheme="minorHAnsi" w:cs="Arial"/>
          <w:color w:val="auto"/>
          <w:sz w:val="22"/>
          <w:szCs w:val="24"/>
        </w:rPr>
        <w:t>Under no circumstances are residents to ride a bicycle inside the residence halls. Students must take their bicycles home at the end of the spring semester.</w:t>
      </w:r>
      <w:r>
        <w:rPr>
          <w:rStyle w:val="IMP-text"/>
          <w:rFonts w:asciiTheme="minorHAnsi" w:hAnsiTheme="minorHAnsi" w:cs="Arial"/>
          <w:color w:val="auto"/>
          <w:sz w:val="22"/>
          <w:szCs w:val="24"/>
        </w:rPr>
        <w:t xml:space="preserve"> </w:t>
      </w:r>
      <w:r w:rsidRPr="005420FF">
        <w:rPr>
          <w:rStyle w:val="IMP-text"/>
          <w:rFonts w:asciiTheme="minorHAnsi" w:hAnsiTheme="minorHAnsi" w:cs="Arial"/>
          <w:color w:val="auto"/>
          <w:sz w:val="22"/>
          <w:szCs w:val="24"/>
        </w:rPr>
        <w:t xml:space="preserve"> </w:t>
      </w:r>
      <w:r>
        <w:rPr>
          <w:rStyle w:val="IMP-text"/>
          <w:rFonts w:asciiTheme="minorHAnsi" w:hAnsiTheme="minorHAnsi" w:cs="Arial"/>
          <w:color w:val="auto"/>
          <w:sz w:val="22"/>
          <w:szCs w:val="24"/>
        </w:rPr>
        <w:t>A</w:t>
      </w:r>
      <w:r w:rsidRPr="005420FF">
        <w:rPr>
          <w:rStyle w:val="IMP-text"/>
          <w:rFonts w:asciiTheme="minorHAnsi" w:hAnsiTheme="minorHAnsi" w:cs="Arial"/>
          <w:color w:val="auto"/>
          <w:sz w:val="22"/>
          <w:szCs w:val="24"/>
        </w:rPr>
        <w:t xml:space="preserve">bandoned bicycles will </w:t>
      </w:r>
      <w:r>
        <w:rPr>
          <w:rStyle w:val="IMP-text"/>
          <w:rFonts w:asciiTheme="minorHAnsi" w:hAnsiTheme="minorHAnsi" w:cs="Arial"/>
          <w:color w:val="auto"/>
          <w:sz w:val="22"/>
          <w:szCs w:val="24"/>
        </w:rPr>
        <w:t xml:space="preserve">be </w:t>
      </w:r>
      <w:r w:rsidRPr="005420FF">
        <w:rPr>
          <w:rStyle w:val="IMP-text"/>
          <w:rFonts w:asciiTheme="minorHAnsi" w:hAnsiTheme="minorHAnsi" w:cs="Arial"/>
          <w:color w:val="auto"/>
          <w:sz w:val="22"/>
          <w:szCs w:val="24"/>
        </w:rPr>
        <w:t>remove</w:t>
      </w:r>
      <w:r>
        <w:rPr>
          <w:rStyle w:val="IMP-text"/>
          <w:rFonts w:asciiTheme="minorHAnsi" w:hAnsiTheme="minorHAnsi" w:cs="Arial"/>
          <w:color w:val="auto"/>
          <w:sz w:val="22"/>
          <w:szCs w:val="24"/>
        </w:rPr>
        <w:t>d</w:t>
      </w:r>
      <w:r w:rsidRPr="005420FF">
        <w:rPr>
          <w:rStyle w:val="IMP-text"/>
          <w:rFonts w:asciiTheme="minorHAnsi" w:hAnsiTheme="minorHAnsi" w:cs="Arial"/>
          <w:color w:val="auto"/>
          <w:sz w:val="22"/>
          <w:szCs w:val="24"/>
        </w:rPr>
        <w:t xml:space="preserve"> and dispose</w:t>
      </w:r>
      <w:r>
        <w:rPr>
          <w:rStyle w:val="IMP-text"/>
          <w:rFonts w:asciiTheme="minorHAnsi" w:hAnsiTheme="minorHAnsi" w:cs="Arial"/>
          <w:color w:val="auto"/>
          <w:sz w:val="22"/>
          <w:szCs w:val="24"/>
        </w:rPr>
        <w:t>d</w:t>
      </w:r>
      <w:r w:rsidRPr="005420FF">
        <w:rPr>
          <w:rStyle w:val="IMP-text"/>
          <w:rFonts w:asciiTheme="minorHAnsi" w:hAnsiTheme="minorHAnsi" w:cs="Arial"/>
          <w:color w:val="auto"/>
          <w:sz w:val="22"/>
          <w:szCs w:val="24"/>
        </w:rPr>
        <w:t xml:space="preserve"> of</w:t>
      </w:r>
      <w:r>
        <w:rPr>
          <w:rStyle w:val="IMP-text"/>
          <w:rFonts w:asciiTheme="minorHAnsi" w:hAnsiTheme="minorHAnsi" w:cs="Arial"/>
          <w:color w:val="auto"/>
          <w:sz w:val="22"/>
          <w:szCs w:val="24"/>
        </w:rPr>
        <w:t xml:space="preserve"> by</w:t>
      </w:r>
      <w:r w:rsidRPr="005420FF">
        <w:rPr>
          <w:rStyle w:val="IMP-text"/>
          <w:rFonts w:asciiTheme="minorHAnsi" w:hAnsiTheme="minorHAnsi" w:cs="Arial"/>
          <w:color w:val="auto"/>
          <w:sz w:val="22"/>
          <w:szCs w:val="24"/>
        </w:rPr>
        <w:t xml:space="preserve"> Parking &amp; Transportation Services.</w:t>
      </w:r>
      <w:r w:rsidRPr="00986FB2">
        <w:rPr>
          <w:rStyle w:val="IMP-text"/>
          <w:rFonts w:asciiTheme="minorHAnsi" w:hAnsiTheme="minorHAnsi" w:cs="Arial"/>
          <w:color w:val="auto"/>
          <w:sz w:val="22"/>
          <w:szCs w:val="24"/>
        </w:rPr>
        <w:t xml:space="preserve"> </w:t>
      </w:r>
    </w:p>
    <w:p w14:paraId="3F1A0D5E" w14:textId="77777777" w:rsidR="007F7D35" w:rsidRPr="00986FB2" w:rsidRDefault="007F7D35" w:rsidP="007F7D35">
      <w:pPr>
        <w:rPr>
          <w:rStyle w:val="IMP-text"/>
        </w:rPr>
      </w:pPr>
      <w:r>
        <w:rPr>
          <w:rStyle w:val="IMP-text"/>
          <w:rFonts w:asciiTheme="minorHAnsi" w:hAnsiTheme="minorHAnsi" w:cs="Arial"/>
          <w:color w:val="auto"/>
          <w:sz w:val="22"/>
          <w:szCs w:val="24"/>
        </w:rPr>
        <w:t xml:space="preserve">Bicycles are considered a </w:t>
      </w:r>
      <w:proofErr w:type="gramStart"/>
      <w:r>
        <w:rPr>
          <w:rStyle w:val="IMP-text"/>
          <w:rFonts w:asciiTheme="minorHAnsi" w:hAnsiTheme="minorHAnsi" w:cs="Arial"/>
          <w:color w:val="auto"/>
          <w:sz w:val="22"/>
          <w:szCs w:val="24"/>
        </w:rPr>
        <w:t>vehicle</w:t>
      </w:r>
      <w:proofErr w:type="gramEnd"/>
      <w:r>
        <w:rPr>
          <w:rStyle w:val="IMP-text"/>
          <w:rFonts w:asciiTheme="minorHAnsi" w:hAnsiTheme="minorHAnsi" w:cs="Arial"/>
          <w:color w:val="auto"/>
          <w:sz w:val="22"/>
          <w:szCs w:val="24"/>
        </w:rPr>
        <w:t xml:space="preserve"> and all vehicular laws apply to the operation of a bicycle. Bicyclists should always yield to pedestrians and maintain safe speeds while bicycling on campus.</w:t>
      </w:r>
    </w:p>
    <w:p w14:paraId="657FA696" w14:textId="77777777" w:rsidR="007F7D35" w:rsidRPr="00C70BDE" w:rsidRDefault="007F7D35" w:rsidP="00C70BDE">
      <w:pPr>
        <w:pStyle w:val="Heading2"/>
        <w:rPr>
          <w:rStyle w:val="IMP-subheads"/>
          <w:rFonts w:asciiTheme="majorHAnsi" w:hAnsiTheme="majorHAnsi"/>
          <w:sz w:val="26"/>
        </w:rPr>
      </w:pPr>
      <w:bookmarkStart w:id="94" w:name="_Toc158284346"/>
      <w:r w:rsidRPr="00C70BDE">
        <w:rPr>
          <w:rStyle w:val="IMP-subheads"/>
          <w:rFonts w:asciiTheme="majorHAnsi" w:hAnsiTheme="majorHAnsi"/>
          <w:sz w:val="26"/>
        </w:rPr>
        <w:t>BUILDING ENTRANCES</w:t>
      </w:r>
      <w:bookmarkEnd w:id="94"/>
    </w:p>
    <w:p w14:paraId="6D26C7B8" w14:textId="77777777" w:rsidR="007F7D35" w:rsidRDefault="007F7D35" w:rsidP="007F7D35">
      <w:pPr>
        <w:rPr>
          <w:rStyle w:val="IMP-text"/>
          <w:rFonts w:asciiTheme="minorHAnsi" w:hAnsiTheme="minorHAnsi" w:cs="Arial"/>
          <w:color w:val="auto"/>
          <w:sz w:val="22"/>
        </w:rPr>
      </w:pPr>
      <w:r>
        <w:rPr>
          <w:rStyle w:val="IMP-text"/>
          <w:rFonts w:asciiTheme="minorHAnsi" w:hAnsiTheme="minorHAnsi" w:cs="Arial"/>
          <w:color w:val="auto"/>
          <w:sz w:val="22"/>
          <w:szCs w:val="24"/>
        </w:rPr>
        <w:t>Except in the case of emergency, residents must enter and exit residence halls through the main front doors.  Other exterior doors must only be used by students in the event of an emergency.</w:t>
      </w:r>
      <w:r w:rsidRPr="00AD5544">
        <w:rPr>
          <w:rStyle w:val="IMP-text"/>
          <w:rFonts w:asciiTheme="minorHAnsi" w:hAnsiTheme="minorHAnsi" w:cs="Arial"/>
          <w:color w:val="auto"/>
          <w:sz w:val="22"/>
          <w:szCs w:val="24"/>
        </w:rPr>
        <w:t xml:space="preserve"> In some halls residents can use their student ID card to gain swipe access to </w:t>
      </w:r>
      <w:r>
        <w:rPr>
          <w:rStyle w:val="IMP-text"/>
          <w:rFonts w:asciiTheme="minorHAnsi" w:hAnsiTheme="minorHAnsi" w:cs="Arial"/>
          <w:color w:val="auto"/>
          <w:sz w:val="22"/>
          <w:szCs w:val="24"/>
        </w:rPr>
        <w:t xml:space="preserve">an alternate </w:t>
      </w:r>
      <w:r w:rsidRPr="00AD5544">
        <w:rPr>
          <w:rStyle w:val="IMP-text"/>
          <w:rFonts w:asciiTheme="minorHAnsi" w:hAnsiTheme="minorHAnsi" w:cs="Arial"/>
          <w:color w:val="auto"/>
          <w:sz w:val="22"/>
          <w:szCs w:val="24"/>
        </w:rPr>
        <w:t>door</w:t>
      </w:r>
      <w:r>
        <w:rPr>
          <w:rStyle w:val="IMP-text"/>
          <w:rFonts w:asciiTheme="minorHAnsi" w:hAnsiTheme="minorHAnsi" w:cs="Arial"/>
          <w:color w:val="auto"/>
          <w:sz w:val="22"/>
          <w:szCs w:val="24"/>
        </w:rPr>
        <w:t>.</w:t>
      </w:r>
      <w:r w:rsidRPr="00AD5544">
        <w:rPr>
          <w:rStyle w:val="IMP-text"/>
          <w:rFonts w:asciiTheme="minorHAnsi" w:hAnsiTheme="minorHAnsi" w:cs="Arial"/>
          <w:color w:val="auto"/>
          <w:sz w:val="22"/>
        </w:rPr>
        <w:t xml:space="preserve"> </w:t>
      </w:r>
    </w:p>
    <w:p w14:paraId="03C8C805" w14:textId="77777777" w:rsidR="007F7D35" w:rsidRPr="00317EDD" w:rsidRDefault="007F7D35" w:rsidP="007F7D35">
      <w:pPr>
        <w:tabs>
          <w:tab w:val="left" w:pos="0"/>
        </w:tabs>
      </w:pPr>
      <w:r>
        <w:t xml:space="preserve">Residents may not place objects in, near or around the exterior hall doors </w:t>
      </w:r>
      <w:proofErr w:type="gramStart"/>
      <w:r>
        <w:t>in an effort to</w:t>
      </w:r>
      <w:proofErr w:type="gramEnd"/>
      <w:r>
        <w:t xml:space="preserve"> prevent the exterior doors from closing, or being able to close, or to lock upon closing.  Residents also may not allow unauthorized individuals or students to follow behind after their own authorized entry.  </w:t>
      </w:r>
    </w:p>
    <w:p w14:paraId="48AE2A21" w14:textId="77777777" w:rsidR="00624EEB" w:rsidRPr="00C70BDE" w:rsidRDefault="00624EEB" w:rsidP="00C70BDE">
      <w:pPr>
        <w:pStyle w:val="Heading2"/>
        <w:rPr>
          <w:rStyle w:val="IMP-subheads"/>
          <w:rFonts w:asciiTheme="majorHAnsi" w:hAnsiTheme="majorHAnsi"/>
          <w:sz w:val="26"/>
        </w:rPr>
      </w:pPr>
      <w:bookmarkStart w:id="95" w:name="_Toc236043465"/>
      <w:bookmarkStart w:id="96" w:name="_Toc158284347"/>
      <w:bookmarkEnd w:id="92"/>
      <w:r w:rsidRPr="00C70BDE">
        <w:rPr>
          <w:rStyle w:val="IMP-subheads"/>
          <w:rFonts w:asciiTheme="majorHAnsi" w:hAnsiTheme="majorHAnsi"/>
          <w:sz w:val="26"/>
        </w:rPr>
        <w:t>DARTS/DARTBOARDS</w:t>
      </w:r>
      <w:bookmarkEnd w:id="95"/>
      <w:bookmarkEnd w:id="96"/>
    </w:p>
    <w:p w14:paraId="5C93044F" w14:textId="77777777" w:rsidR="00624EEB" w:rsidRPr="000B74B1" w:rsidRDefault="00624EEB" w:rsidP="00624EEB">
      <w:pPr>
        <w:rPr>
          <w:rStyle w:val="IMP-text"/>
          <w:rFonts w:eastAsiaTheme="majorEastAsia" w:cstheme="majorBidi"/>
          <w:b/>
          <w:bCs/>
          <w:szCs w:val="26"/>
        </w:rPr>
      </w:pPr>
      <w:r w:rsidRPr="000B74B1">
        <w:rPr>
          <w:rStyle w:val="IMP-text"/>
          <w:rFonts w:asciiTheme="minorHAnsi" w:hAnsiTheme="minorHAnsi" w:cs="Arial"/>
          <w:color w:val="auto"/>
          <w:sz w:val="22"/>
          <w:szCs w:val="24"/>
        </w:rPr>
        <w:t xml:space="preserve">Darts and dartboards are prohibited in the residence halls. Velcro or magnetic dartboards are an acceptable alternative. </w:t>
      </w:r>
    </w:p>
    <w:p w14:paraId="0F19401D" w14:textId="77777777" w:rsidR="00AD5544" w:rsidRPr="00C70BDE" w:rsidRDefault="00AD5544" w:rsidP="00C70BDE">
      <w:pPr>
        <w:pStyle w:val="Heading2"/>
        <w:rPr>
          <w:rStyle w:val="IMP-subheads"/>
          <w:rFonts w:asciiTheme="majorHAnsi" w:hAnsiTheme="majorHAnsi"/>
          <w:sz w:val="26"/>
        </w:rPr>
      </w:pPr>
      <w:bookmarkStart w:id="97" w:name="_Toc158284348"/>
      <w:r w:rsidRPr="00C70BDE">
        <w:rPr>
          <w:rStyle w:val="IMP-subheads"/>
          <w:rFonts w:asciiTheme="majorHAnsi" w:hAnsiTheme="majorHAnsi"/>
          <w:sz w:val="26"/>
        </w:rPr>
        <w:t>ELEVATORS</w:t>
      </w:r>
      <w:bookmarkEnd w:id="97"/>
    </w:p>
    <w:p w14:paraId="56BD6436" w14:textId="727EBC70" w:rsidR="00AD5544" w:rsidRPr="00253DDB" w:rsidRDefault="00AD5544" w:rsidP="00AD5544">
      <w:pPr>
        <w:spacing w:after="0"/>
        <w:rPr>
          <w:rStyle w:val="IMP-subheads"/>
          <w:rFonts w:eastAsiaTheme="majorEastAsia" w:cstheme="majorBidi"/>
          <w:b/>
          <w:bCs/>
          <w:color w:val="6DAA2D" w:themeColor="accent1"/>
          <w:szCs w:val="26"/>
          <w:highlight w:val="green"/>
        </w:rPr>
      </w:pPr>
      <w:r w:rsidRPr="00F15064">
        <w:rPr>
          <w:rStyle w:val="IMP-subheads"/>
          <w:rFonts w:asciiTheme="minorHAnsi" w:hAnsiTheme="minorHAnsi" w:cs="Arial"/>
          <w:sz w:val="22"/>
          <w:szCs w:val="24"/>
        </w:rPr>
        <w:t xml:space="preserve">The passenger elevators located in Honors Hall, </w:t>
      </w:r>
      <w:r w:rsidR="00F74E18">
        <w:rPr>
          <w:rStyle w:val="IMP-subheads"/>
          <w:rFonts w:asciiTheme="minorHAnsi" w:hAnsiTheme="minorHAnsi" w:cs="Arial"/>
          <w:sz w:val="22"/>
          <w:szCs w:val="24"/>
        </w:rPr>
        <w:t xml:space="preserve">Joe Greene Hall, </w:t>
      </w:r>
      <w:r w:rsidRPr="00F15064">
        <w:rPr>
          <w:rStyle w:val="IMP-subheads"/>
          <w:rFonts w:asciiTheme="minorHAnsi" w:hAnsiTheme="minorHAnsi" w:cs="Arial"/>
          <w:sz w:val="22"/>
          <w:szCs w:val="24"/>
        </w:rPr>
        <w:t>Kerr Hall, Legends Hall, Mozart Square, Santa Fe Square, Traditions Hall, and Victory Hall are provided for use by residents, their guests, and residence hall staff.</w:t>
      </w:r>
      <w:r>
        <w:rPr>
          <w:rStyle w:val="IMP-subheads"/>
          <w:rFonts w:asciiTheme="minorHAnsi" w:hAnsiTheme="minorHAnsi" w:cs="Arial"/>
          <w:sz w:val="22"/>
          <w:szCs w:val="24"/>
        </w:rPr>
        <w:t xml:space="preserve"> Some </w:t>
      </w:r>
      <w:r>
        <w:rPr>
          <w:rStyle w:val="IMP-subheads"/>
          <w:rFonts w:asciiTheme="minorHAnsi" w:hAnsiTheme="minorHAnsi" w:cs="Arial"/>
          <w:sz w:val="22"/>
          <w:szCs w:val="24"/>
        </w:rPr>
        <w:lastRenderedPageBreak/>
        <w:t xml:space="preserve">elevators are equipped with video cameras. </w:t>
      </w:r>
      <w:r w:rsidR="009B4D21">
        <w:rPr>
          <w:rStyle w:val="IMP-subheads"/>
          <w:rFonts w:asciiTheme="minorHAnsi" w:hAnsiTheme="minorHAnsi" w:cs="Arial"/>
          <w:sz w:val="22"/>
          <w:szCs w:val="24"/>
        </w:rPr>
        <w:t>Residen</w:t>
      </w:r>
      <w:r w:rsidR="00E46A08">
        <w:rPr>
          <w:rStyle w:val="IMP-subheads"/>
          <w:rFonts w:asciiTheme="minorHAnsi" w:hAnsiTheme="minorHAnsi" w:cs="Arial"/>
          <w:sz w:val="22"/>
          <w:szCs w:val="24"/>
        </w:rPr>
        <w:t>ts</w:t>
      </w:r>
      <w:r w:rsidR="009B4D21">
        <w:rPr>
          <w:rStyle w:val="IMP-subheads"/>
          <w:rFonts w:asciiTheme="minorHAnsi" w:hAnsiTheme="minorHAnsi" w:cs="Arial"/>
          <w:sz w:val="22"/>
          <w:szCs w:val="24"/>
        </w:rPr>
        <w:t xml:space="preserve"> must operate elevators in a safe manner and are prohibited from engaging in the following activities:</w:t>
      </w:r>
    </w:p>
    <w:p w14:paraId="3ABA56FD" w14:textId="77777777" w:rsidR="00AD5544" w:rsidRPr="00A56CD1" w:rsidRDefault="009B4D21" w:rsidP="00A56CD1">
      <w:pPr>
        <w:pStyle w:val="ListParagraph"/>
        <w:numPr>
          <w:ilvl w:val="0"/>
          <w:numId w:val="64"/>
        </w:numPr>
        <w:rPr>
          <w:rStyle w:val="IMP-textind"/>
          <w:sz w:val="22"/>
        </w:rPr>
      </w:pPr>
      <w:r w:rsidRPr="00A56CD1">
        <w:rPr>
          <w:rStyle w:val="IMP-textind"/>
          <w:rFonts w:asciiTheme="minorHAnsi" w:hAnsiTheme="minorHAnsi" w:cs="Arial"/>
          <w:color w:val="auto"/>
          <w:sz w:val="22"/>
        </w:rPr>
        <w:t>P</w:t>
      </w:r>
      <w:r w:rsidR="00AD5544" w:rsidRPr="00A56CD1">
        <w:rPr>
          <w:rStyle w:val="IMP-textind"/>
          <w:rFonts w:asciiTheme="minorHAnsi" w:hAnsiTheme="minorHAnsi" w:cs="Arial"/>
          <w:color w:val="auto"/>
          <w:sz w:val="22"/>
        </w:rPr>
        <w:t>rying elevator doors open</w:t>
      </w:r>
      <w:r w:rsidRPr="00A56CD1">
        <w:rPr>
          <w:rStyle w:val="IMP-textind"/>
          <w:rFonts w:asciiTheme="minorHAnsi" w:hAnsiTheme="minorHAnsi" w:cs="Arial"/>
          <w:color w:val="auto"/>
          <w:sz w:val="22"/>
        </w:rPr>
        <w:t xml:space="preserve"> or</w:t>
      </w:r>
      <w:r w:rsidR="00AD5544" w:rsidRPr="00A56CD1">
        <w:rPr>
          <w:rStyle w:val="IMP-textind"/>
          <w:rFonts w:asciiTheme="minorHAnsi" w:hAnsiTheme="minorHAnsi" w:cs="Arial"/>
          <w:color w:val="auto"/>
          <w:sz w:val="22"/>
        </w:rPr>
        <w:t xml:space="preserve"> jumping</w:t>
      </w:r>
      <w:r w:rsidRPr="00A56CD1">
        <w:rPr>
          <w:rStyle w:val="IMP-textind"/>
          <w:rFonts w:asciiTheme="minorHAnsi" w:hAnsiTheme="minorHAnsi" w:cs="Arial"/>
          <w:color w:val="auto"/>
          <w:sz w:val="22"/>
        </w:rPr>
        <w:t xml:space="preserve"> inside the elevator</w:t>
      </w:r>
      <w:r w:rsidR="008E64DB" w:rsidRPr="00A56CD1">
        <w:rPr>
          <w:rStyle w:val="IMP-textind"/>
          <w:rFonts w:asciiTheme="minorHAnsi" w:hAnsiTheme="minorHAnsi" w:cs="Arial"/>
          <w:color w:val="auto"/>
          <w:sz w:val="22"/>
        </w:rPr>
        <w:t>.</w:t>
      </w:r>
    </w:p>
    <w:p w14:paraId="19A80CEB" w14:textId="77777777" w:rsidR="00AD5544" w:rsidRPr="00A56CD1" w:rsidRDefault="009B4D21" w:rsidP="00A56CD1">
      <w:pPr>
        <w:pStyle w:val="ListParagraph"/>
        <w:numPr>
          <w:ilvl w:val="0"/>
          <w:numId w:val="64"/>
        </w:numPr>
        <w:rPr>
          <w:rStyle w:val="IMP-textind"/>
          <w:sz w:val="22"/>
        </w:rPr>
      </w:pPr>
      <w:r w:rsidRPr="00A56CD1">
        <w:rPr>
          <w:rStyle w:val="IMP-textind"/>
          <w:rFonts w:asciiTheme="minorHAnsi" w:hAnsiTheme="minorHAnsi" w:cs="Arial"/>
          <w:color w:val="auto"/>
          <w:sz w:val="22"/>
        </w:rPr>
        <w:t xml:space="preserve">Loading more than </w:t>
      </w:r>
      <w:r w:rsidR="00AD5544" w:rsidRPr="00A56CD1">
        <w:rPr>
          <w:rStyle w:val="IMP-textind"/>
          <w:rFonts w:asciiTheme="minorHAnsi" w:hAnsiTheme="minorHAnsi" w:cs="Arial"/>
          <w:color w:val="auto"/>
          <w:sz w:val="22"/>
        </w:rPr>
        <w:t>11 people</w:t>
      </w:r>
      <w:r w:rsidR="00E46A08" w:rsidRPr="00A56CD1">
        <w:rPr>
          <w:rStyle w:val="IMP-textind"/>
          <w:rFonts w:asciiTheme="minorHAnsi" w:hAnsiTheme="minorHAnsi" w:cs="Arial"/>
          <w:color w:val="auto"/>
          <w:sz w:val="22"/>
        </w:rPr>
        <w:t xml:space="preserve"> on the elevator</w:t>
      </w:r>
      <w:r w:rsidR="00AD5544" w:rsidRPr="00A56CD1">
        <w:rPr>
          <w:rStyle w:val="IMP-textind"/>
          <w:rFonts w:asciiTheme="minorHAnsi" w:hAnsiTheme="minorHAnsi" w:cs="Arial"/>
          <w:color w:val="auto"/>
          <w:sz w:val="22"/>
        </w:rPr>
        <w:t>.</w:t>
      </w:r>
    </w:p>
    <w:p w14:paraId="5F044127" w14:textId="77777777" w:rsidR="000648DE" w:rsidRPr="00A56CD1" w:rsidRDefault="00E46A08" w:rsidP="00A56CD1">
      <w:pPr>
        <w:pStyle w:val="ListParagraph"/>
        <w:numPr>
          <w:ilvl w:val="0"/>
          <w:numId w:val="64"/>
        </w:numPr>
      </w:pPr>
      <w:r w:rsidRPr="00A56CD1">
        <w:rPr>
          <w:rStyle w:val="IMP-textind"/>
          <w:rFonts w:asciiTheme="minorHAnsi" w:hAnsiTheme="minorHAnsi" w:cs="Arial"/>
          <w:color w:val="auto"/>
          <w:sz w:val="22"/>
        </w:rPr>
        <w:t>Sounding</w:t>
      </w:r>
      <w:r w:rsidR="00AD5544" w:rsidRPr="00A56CD1">
        <w:rPr>
          <w:rStyle w:val="IMP-textind"/>
          <w:rFonts w:asciiTheme="minorHAnsi" w:hAnsiTheme="minorHAnsi" w:cs="Arial"/>
          <w:color w:val="auto"/>
          <w:sz w:val="22"/>
        </w:rPr>
        <w:t xml:space="preserve"> emergency alarms and</w:t>
      </w:r>
      <w:r w:rsidRPr="00A56CD1">
        <w:rPr>
          <w:rStyle w:val="IMP-textind"/>
          <w:rFonts w:asciiTheme="minorHAnsi" w:hAnsiTheme="minorHAnsi" w:cs="Arial"/>
          <w:color w:val="auto"/>
          <w:sz w:val="22"/>
        </w:rPr>
        <w:t xml:space="preserve"> making</w:t>
      </w:r>
      <w:r w:rsidR="00AD5544" w:rsidRPr="00A56CD1">
        <w:rPr>
          <w:rStyle w:val="IMP-textind"/>
          <w:rFonts w:asciiTheme="minorHAnsi" w:hAnsiTheme="minorHAnsi" w:cs="Arial"/>
          <w:color w:val="auto"/>
          <w:sz w:val="22"/>
        </w:rPr>
        <w:t xml:space="preserve"> emergency stops in non</w:t>
      </w:r>
      <w:r w:rsidR="00AD5544" w:rsidRPr="00A56CD1">
        <w:rPr>
          <w:rStyle w:val="IMP-textind"/>
          <w:rFonts w:asciiTheme="minorHAnsi" w:hAnsiTheme="minorHAnsi" w:cs="Arial"/>
          <w:color w:val="auto"/>
          <w:sz w:val="22"/>
        </w:rPr>
        <w:noBreakHyphen/>
        <w:t>emergency situations.</w:t>
      </w:r>
    </w:p>
    <w:p w14:paraId="41444E55" w14:textId="77777777" w:rsidR="000648DE" w:rsidRPr="00A56CD1" w:rsidRDefault="000648DE" w:rsidP="00A56CD1">
      <w:pPr>
        <w:pStyle w:val="ListParagraph"/>
        <w:numPr>
          <w:ilvl w:val="0"/>
          <w:numId w:val="64"/>
        </w:numPr>
      </w:pPr>
      <w:r w:rsidRPr="00A56CD1">
        <w:t xml:space="preserve">Evacuating people from the elevator without trained personnel. Students and guests who are trapped in an elevator are expected to sound the alarm and wait for help.  Residents and guests must not attempt to evacuate an elevator without the assistance of emergency personnel. </w:t>
      </w:r>
    </w:p>
    <w:p w14:paraId="747DF28F" w14:textId="77777777" w:rsidR="007F7D35" w:rsidRPr="00C70BDE" w:rsidRDefault="007F7D35" w:rsidP="00C70BDE">
      <w:pPr>
        <w:pStyle w:val="Heading2"/>
        <w:rPr>
          <w:rStyle w:val="IMP-subheads"/>
          <w:rFonts w:asciiTheme="majorHAnsi" w:hAnsiTheme="majorHAnsi"/>
          <w:sz w:val="26"/>
        </w:rPr>
      </w:pPr>
      <w:bookmarkStart w:id="98" w:name="_Toc158284349"/>
      <w:bookmarkStart w:id="99" w:name="_Toc236043495"/>
      <w:bookmarkStart w:id="100" w:name="_Toc236043535"/>
      <w:r w:rsidRPr="00C70BDE">
        <w:rPr>
          <w:rStyle w:val="IMP-subheads"/>
          <w:rFonts w:asciiTheme="majorHAnsi" w:hAnsiTheme="majorHAnsi"/>
          <w:sz w:val="26"/>
        </w:rPr>
        <w:t>KEYS</w:t>
      </w:r>
      <w:bookmarkEnd w:id="98"/>
    </w:p>
    <w:p w14:paraId="1ECF566E" w14:textId="77777777" w:rsidR="007F7D35" w:rsidRPr="00BE3BC6" w:rsidRDefault="007F7D35" w:rsidP="007F7D35">
      <w:pPr>
        <w:rPr>
          <w:rStyle w:val="IMP-textind"/>
          <w:rFonts w:eastAsiaTheme="majorEastAsia" w:cstheme="majorBidi"/>
          <w:b/>
          <w:bCs/>
          <w:szCs w:val="26"/>
        </w:rPr>
      </w:pPr>
      <w:r>
        <w:rPr>
          <w:rStyle w:val="IMP-text"/>
          <w:rFonts w:asciiTheme="minorHAnsi" w:hAnsiTheme="minorHAnsi" w:cs="Arial"/>
          <w:color w:val="auto"/>
          <w:sz w:val="22"/>
          <w:szCs w:val="24"/>
        </w:rPr>
        <w:t>Each r</w:t>
      </w:r>
      <w:r w:rsidRPr="00BE3BC6">
        <w:rPr>
          <w:rStyle w:val="IMP-text"/>
          <w:rFonts w:asciiTheme="minorHAnsi" w:hAnsiTheme="minorHAnsi" w:cs="Arial"/>
          <w:color w:val="auto"/>
          <w:sz w:val="22"/>
          <w:szCs w:val="24"/>
        </w:rPr>
        <w:t xml:space="preserve">esident </w:t>
      </w:r>
      <w:r>
        <w:rPr>
          <w:rStyle w:val="IMP-text"/>
          <w:rFonts w:asciiTheme="minorHAnsi" w:hAnsiTheme="minorHAnsi" w:cs="Arial"/>
          <w:color w:val="auto"/>
          <w:sz w:val="22"/>
          <w:szCs w:val="24"/>
        </w:rPr>
        <w:t>is</w:t>
      </w:r>
      <w:r w:rsidRPr="00BE3BC6">
        <w:rPr>
          <w:rStyle w:val="IMP-text"/>
          <w:rFonts w:asciiTheme="minorHAnsi" w:hAnsiTheme="minorHAnsi" w:cs="Arial"/>
          <w:color w:val="auto"/>
          <w:sz w:val="22"/>
          <w:szCs w:val="24"/>
        </w:rPr>
        <w:t xml:space="preserve"> issued </w:t>
      </w:r>
      <w:r>
        <w:rPr>
          <w:rStyle w:val="IMP-text"/>
          <w:rFonts w:asciiTheme="minorHAnsi" w:hAnsiTheme="minorHAnsi" w:cs="Arial"/>
          <w:color w:val="auto"/>
          <w:sz w:val="22"/>
          <w:szCs w:val="24"/>
        </w:rPr>
        <w:t>a</w:t>
      </w:r>
      <w:r w:rsidRPr="00BE3BC6">
        <w:rPr>
          <w:rStyle w:val="IMP-text"/>
          <w:rFonts w:asciiTheme="minorHAnsi" w:hAnsiTheme="minorHAnsi" w:cs="Arial"/>
          <w:color w:val="auto"/>
          <w:sz w:val="22"/>
          <w:szCs w:val="24"/>
        </w:rPr>
        <w:t xml:space="preserve"> room key </w:t>
      </w:r>
      <w:r w:rsidRPr="000B74B1">
        <w:rPr>
          <w:rStyle w:val="IMP-text"/>
          <w:rFonts w:asciiTheme="minorHAnsi" w:hAnsiTheme="minorHAnsi" w:cs="Arial"/>
          <w:color w:val="auto"/>
          <w:sz w:val="22"/>
          <w:szCs w:val="24"/>
        </w:rPr>
        <w:t xml:space="preserve">upon check in. </w:t>
      </w:r>
      <w:r w:rsidRPr="000B74B1">
        <w:rPr>
          <w:rStyle w:val="IMP-textind"/>
          <w:rFonts w:asciiTheme="minorHAnsi" w:hAnsiTheme="minorHAnsi" w:cs="Arial"/>
          <w:color w:val="auto"/>
          <w:sz w:val="22"/>
          <w:szCs w:val="24"/>
        </w:rPr>
        <w:t>Room keys may not be issued or loaned to friends or relatives. Students may not have University keys duplicated or locks altered. Keys must be returned when residents check out of their rooms.</w:t>
      </w:r>
    </w:p>
    <w:p w14:paraId="133384D1" w14:textId="77777777" w:rsidR="007F7D35" w:rsidRPr="00BE3BC6" w:rsidRDefault="007F7D35" w:rsidP="007F7D35">
      <w:pPr>
        <w:rPr>
          <w:rStyle w:val="IMP-textind"/>
        </w:rPr>
      </w:pPr>
      <w:r w:rsidRPr="00BE3BC6">
        <w:rPr>
          <w:rStyle w:val="IMP-text"/>
          <w:rFonts w:asciiTheme="minorHAnsi" w:hAnsiTheme="minorHAnsi" w:cs="Arial"/>
          <w:color w:val="auto"/>
          <w:sz w:val="22"/>
          <w:szCs w:val="24"/>
        </w:rPr>
        <w:t xml:space="preserve">If a resident loses </w:t>
      </w:r>
      <w:r>
        <w:rPr>
          <w:rStyle w:val="IMP-text"/>
          <w:rFonts w:asciiTheme="minorHAnsi" w:hAnsiTheme="minorHAnsi" w:cs="Arial"/>
          <w:color w:val="auto"/>
          <w:sz w:val="22"/>
          <w:szCs w:val="24"/>
        </w:rPr>
        <w:t>a</w:t>
      </w:r>
      <w:r w:rsidRPr="00BE3BC6">
        <w:rPr>
          <w:rStyle w:val="IMP-text"/>
          <w:rFonts w:asciiTheme="minorHAnsi" w:hAnsiTheme="minorHAnsi" w:cs="Arial"/>
          <w:color w:val="auto"/>
          <w:sz w:val="22"/>
          <w:szCs w:val="24"/>
        </w:rPr>
        <w:t xml:space="preserve"> key, </w:t>
      </w:r>
      <w:r>
        <w:rPr>
          <w:rStyle w:val="IMP-text"/>
          <w:rFonts w:asciiTheme="minorHAnsi" w:hAnsiTheme="minorHAnsi" w:cs="Arial"/>
          <w:color w:val="auto"/>
          <w:sz w:val="22"/>
          <w:szCs w:val="24"/>
        </w:rPr>
        <w:t>the resident</w:t>
      </w:r>
      <w:r w:rsidRPr="00BE3BC6">
        <w:rPr>
          <w:rStyle w:val="IMP-text"/>
          <w:rFonts w:asciiTheme="minorHAnsi" w:hAnsiTheme="minorHAnsi" w:cs="Arial"/>
          <w:color w:val="auto"/>
          <w:sz w:val="22"/>
          <w:szCs w:val="24"/>
        </w:rPr>
        <w:t xml:space="preserve"> should report the loss immediately to the </w:t>
      </w:r>
      <w:r>
        <w:rPr>
          <w:rStyle w:val="IMP-text"/>
          <w:rFonts w:asciiTheme="minorHAnsi" w:hAnsiTheme="minorHAnsi" w:cs="Arial"/>
          <w:color w:val="auto"/>
          <w:sz w:val="22"/>
          <w:szCs w:val="24"/>
        </w:rPr>
        <w:t>f</w:t>
      </w:r>
      <w:r w:rsidRPr="00BE3BC6">
        <w:rPr>
          <w:rStyle w:val="IMP-text"/>
          <w:rFonts w:asciiTheme="minorHAnsi" w:hAnsiTheme="minorHAnsi" w:cs="Arial"/>
          <w:color w:val="auto"/>
          <w:sz w:val="22"/>
          <w:szCs w:val="24"/>
        </w:rPr>
        <w:t xml:space="preserve">ront </w:t>
      </w:r>
      <w:r>
        <w:rPr>
          <w:rStyle w:val="IMP-text"/>
          <w:rFonts w:asciiTheme="minorHAnsi" w:hAnsiTheme="minorHAnsi" w:cs="Arial"/>
          <w:color w:val="auto"/>
          <w:sz w:val="22"/>
          <w:szCs w:val="24"/>
        </w:rPr>
        <w:t>d</w:t>
      </w:r>
      <w:r w:rsidRPr="00BE3BC6">
        <w:rPr>
          <w:rStyle w:val="IMP-text"/>
          <w:rFonts w:asciiTheme="minorHAnsi" w:hAnsiTheme="minorHAnsi" w:cs="Arial"/>
          <w:color w:val="auto"/>
          <w:sz w:val="22"/>
          <w:szCs w:val="24"/>
        </w:rPr>
        <w:t>esk</w:t>
      </w:r>
      <w:r>
        <w:rPr>
          <w:rStyle w:val="IMP-text"/>
          <w:rFonts w:asciiTheme="minorHAnsi" w:hAnsiTheme="minorHAnsi" w:cs="Arial"/>
          <w:color w:val="auto"/>
          <w:sz w:val="22"/>
          <w:szCs w:val="24"/>
        </w:rPr>
        <w:t xml:space="preserve"> staff</w:t>
      </w:r>
      <w:r w:rsidRPr="00BE3BC6">
        <w:rPr>
          <w:rStyle w:val="IMP-text"/>
          <w:rFonts w:asciiTheme="minorHAnsi" w:hAnsiTheme="minorHAnsi" w:cs="Arial"/>
          <w:color w:val="auto"/>
          <w:sz w:val="22"/>
          <w:szCs w:val="24"/>
        </w:rPr>
        <w:t>. Residents who lose key</w:t>
      </w:r>
      <w:r>
        <w:rPr>
          <w:rStyle w:val="IMP-text"/>
          <w:rFonts w:asciiTheme="minorHAnsi" w:hAnsiTheme="minorHAnsi" w:cs="Arial"/>
          <w:color w:val="auto"/>
          <w:sz w:val="22"/>
          <w:szCs w:val="24"/>
        </w:rPr>
        <w:t>s</w:t>
      </w:r>
      <w:r w:rsidRPr="00BE3BC6">
        <w:rPr>
          <w:rStyle w:val="IMP-text"/>
          <w:rFonts w:asciiTheme="minorHAnsi" w:hAnsiTheme="minorHAnsi" w:cs="Arial"/>
          <w:color w:val="auto"/>
          <w:sz w:val="22"/>
          <w:szCs w:val="24"/>
        </w:rPr>
        <w:t xml:space="preserve"> will be charged $50 for a lock change</w:t>
      </w:r>
      <w:r w:rsidR="009E7FCF">
        <w:rPr>
          <w:rStyle w:val="IMP-text"/>
          <w:rFonts w:asciiTheme="minorHAnsi" w:hAnsiTheme="minorHAnsi" w:cs="Arial"/>
          <w:color w:val="auto"/>
          <w:sz w:val="22"/>
          <w:szCs w:val="24"/>
        </w:rPr>
        <w:t xml:space="preserve"> or </w:t>
      </w:r>
      <w:r>
        <w:rPr>
          <w:rStyle w:val="IMP-text"/>
          <w:rFonts w:asciiTheme="minorHAnsi" w:hAnsiTheme="minorHAnsi" w:cs="Arial"/>
          <w:color w:val="auto"/>
          <w:sz w:val="22"/>
          <w:szCs w:val="24"/>
        </w:rPr>
        <w:t>$100</w:t>
      </w:r>
      <w:r w:rsidRPr="00BE3BC6">
        <w:rPr>
          <w:rStyle w:val="IMP-text"/>
          <w:rFonts w:asciiTheme="minorHAnsi" w:hAnsiTheme="minorHAnsi" w:cs="Arial"/>
          <w:color w:val="auto"/>
          <w:sz w:val="22"/>
          <w:szCs w:val="24"/>
        </w:rPr>
        <w:t xml:space="preserve"> if the resident has a </w:t>
      </w:r>
      <w:r w:rsidR="009E7FCF">
        <w:rPr>
          <w:rStyle w:val="IMP-text"/>
          <w:rFonts w:asciiTheme="minorHAnsi" w:hAnsiTheme="minorHAnsi" w:cs="Arial"/>
          <w:color w:val="auto"/>
          <w:sz w:val="22"/>
          <w:szCs w:val="24"/>
        </w:rPr>
        <w:t xml:space="preserve">private single occupancy </w:t>
      </w:r>
      <w:r w:rsidRPr="00BE3BC6">
        <w:rPr>
          <w:rStyle w:val="IMP-text"/>
          <w:rFonts w:asciiTheme="minorHAnsi" w:hAnsiTheme="minorHAnsi" w:cs="Arial"/>
          <w:color w:val="auto"/>
          <w:sz w:val="22"/>
          <w:szCs w:val="24"/>
        </w:rPr>
        <w:t>room.</w:t>
      </w:r>
      <w:r w:rsidRPr="00BE3BC6">
        <w:rPr>
          <w:rStyle w:val="IMP-textind"/>
          <w:rFonts w:asciiTheme="minorHAnsi" w:hAnsiTheme="minorHAnsi" w:cs="Arial"/>
          <w:color w:val="auto"/>
          <w:sz w:val="22"/>
          <w:szCs w:val="24"/>
        </w:rPr>
        <w:t xml:space="preserve"> Once a lock change has been completed, the </w:t>
      </w:r>
      <w:r>
        <w:rPr>
          <w:rStyle w:val="IMP-textind"/>
          <w:rFonts w:asciiTheme="minorHAnsi" w:hAnsiTheme="minorHAnsi" w:cs="Arial"/>
          <w:color w:val="auto"/>
          <w:sz w:val="22"/>
          <w:szCs w:val="24"/>
        </w:rPr>
        <w:t>fee</w:t>
      </w:r>
      <w:r w:rsidRPr="00BE3BC6">
        <w:rPr>
          <w:rStyle w:val="IMP-textind"/>
          <w:rFonts w:asciiTheme="minorHAnsi" w:hAnsiTheme="minorHAnsi" w:cs="Arial"/>
          <w:color w:val="auto"/>
          <w:sz w:val="22"/>
          <w:szCs w:val="24"/>
        </w:rPr>
        <w:t xml:space="preserve"> cannot be reversed even if the key is found. </w:t>
      </w:r>
    </w:p>
    <w:p w14:paraId="3A7B0B03" w14:textId="77777777" w:rsidR="007F7D35" w:rsidRPr="00BE3BC6" w:rsidRDefault="007F7D35" w:rsidP="007F7D35">
      <w:pPr>
        <w:rPr>
          <w:rStyle w:val="IMP-textind"/>
        </w:rPr>
      </w:pPr>
      <w:r w:rsidRPr="00BE3BC6">
        <w:rPr>
          <w:rStyle w:val="IMP-textind"/>
          <w:rFonts w:asciiTheme="minorHAnsi" w:hAnsiTheme="minorHAnsi" w:cs="Arial"/>
          <w:color w:val="auto"/>
          <w:sz w:val="22"/>
          <w:szCs w:val="24"/>
        </w:rPr>
        <w:t xml:space="preserve">For information regarding mailbox keys, contact Assignments </w:t>
      </w:r>
      <w:r w:rsidR="00BC7D2B">
        <w:rPr>
          <w:rStyle w:val="IMP-textind"/>
          <w:rFonts w:asciiTheme="minorHAnsi" w:hAnsiTheme="minorHAnsi" w:cs="Arial"/>
          <w:color w:val="auto"/>
          <w:sz w:val="22"/>
          <w:szCs w:val="24"/>
        </w:rPr>
        <w:t>Office</w:t>
      </w:r>
      <w:r>
        <w:rPr>
          <w:rStyle w:val="IMP-textind"/>
          <w:rFonts w:asciiTheme="minorHAnsi" w:hAnsiTheme="minorHAnsi" w:cs="Arial"/>
          <w:color w:val="auto"/>
          <w:sz w:val="22"/>
          <w:szCs w:val="24"/>
        </w:rPr>
        <w:t xml:space="preserve"> on the first floor of Crumley Hall at 940-565-2610 or Eagle Express in the University Union at 940-369-8567</w:t>
      </w:r>
      <w:r w:rsidRPr="00BE3BC6">
        <w:rPr>
          <w:rStyle w:val="IMP-textind"/>
          <w:rFonts w:asciiTheme="minorHAnsi" w:hAnsiTheme="minorHAnsi" w:cs="Arial"/>
          <w:color w:val="auto"/>
          <w:sz w:val="22"/>
          <w:szCs w:val="24"/>
        </w:rPr>
        <w:t>.</w:t>
      </w:r>
    </w:p>
    <w:p w14:paraId="1D6237B3" w14:textId="77777777" w:rsidR="007F7D35" w:rsidRPr="00C70BDE" w:rsidRDefault="007F7D35" w:rsidP="00C70BDE">
      <w:pPr>
        <w:pStyle w:val="Heading2"/>
      </w:pPr>
      <w:bookmarkStart w:id="101" w:name="_Toc158284350"/>
      <w:r w:rsidRPr="00C70BDE">
        <w:t>LOFTING BEDS</w:t>
      </w:r>
      <w:bookmarkEnd w:id="99"/>
      <w:bookmarkEnd w:id="101"/>
    </w:p>
    <w:p w14:paraId="5BFF9E0D" w14:textId="77777777" w:rsidR="007F7D35" w:rsidRDefault="007F7D35" w:rsidP="007F7D35">
      <w:pPr>
        <w:rPr>
          <w:rFonts w:ascii="Times New Roman" w:eastAsia="Times New Roman" w:hAnsi="Times New Roman"/>
          <w:sz w:val="24"/>
          <w:szCs w:val="24"/>
        </w:rPr>
      </w:pPr>
      <w:r w:rsidRPr="00D545A8">
        <w:t>West Hall rooms are provided with full lofting beds</w:t>
      </w:r>
      <w:r>
        <w:t xml:space="preserve"> with a maximum height of 72 inches. </w:t>
      </w:r>
      <w:r w:rsidRPr="00D545A8">
        <w:t xml:space="preserve">Kerr Hall and McConnell Hall </w:t>
      </w:r>
      <w:r w:rsidRPr="00D545A8">
        <w:rPr>
          <w:rStyle w:val="CommentReference"/>
          <w:sz w:val="22"/>
        </w:rPr>
        <w:t>rooms</w:t>
      </w:r>
      <w:r w:rsidRPr="00D545A8">
        <w:rPr>
          <w:sz w:val="32"/>
        </w:rPr>
        <w:t xml:space="preserve"> </w:t>
      </w:r>
      <w:r w:rsidRPr="00D545A8">
        <w:t>have medium loft beds that reach a maximum height of 60</w:t>
      </w:r>
      <w:r>
        <w:t xml:space="preserve"> inches</w:t>
      </w:r>
      <w:r w:rsidRPr="00D545A8">
        <w:t xml:space="preserve">. All other halls are provided with standard beds that </w:t>
      </w:r>
      <w:proofErr w:type="gramStart"/>
      <w:r w:rsidRPr="00D545A8">
        <w:t>are able to</w:t>
      </w:r>
      <w:proofErr w:type="gramEnd"/>
      <w:r w:rsidRPr="00D545A8">
        <w:t xml:space="preserve"> reach a maximum height of 36</w:t>
      </w:r>
      <w:r>
        <w:t xml:space="preserve"> inches.</w:t>
      </w:r>
      <w:r>
        <w:rPr>
          <w:rFonts w:ascii="Times New Roman" w:eastAsia="Times New Roman" w:hAnsi="Times New Roman"/>
          <w:sz w:val="24"/>
          <w:szCs w:val="24"/>
        </w:rPr>
        <w:t xml:space="preserve"> </w:t>
      </w:r>
    </w:p>
    <w:p w14:paraId="785F3242" w14:textId="77777777" w:rsidR="007F7D35" w:rsidRPr="00B5219F" w:rsidRDefault="007F7D35" w:rsidP="007F7D35">
      <w:pPr>
        <w:pStyle w:val="NoSpacing"/>
        <w:rPr>
          <w:sz w:val="22"/>
        </w:rPr>
      </w:pPr>
      <w:r w:rsidRPr="00B5219F">
        <w:rPr>
          <w:sz w:val="22"/>
        </w:rPr>
        <w:t xml:space="preserve">Residents who wish to set up their own loft beds in their rooms must comply with the following guidelines and must receive prior approval from the </w:t>
      </w:r>
      <w:r w:rsidR="00F12986">
        <w:rPr>
          <w:sz w:val="22"/>
        </w:rPr>
        <w:t>Community Director</w:t>
      </w:r>
      <w:r w:rsidRPr="00B5219F">
        <w:rPr>
          <w:sz w:val="22"/>
        </w:rPr>
        <w:t>:</w:t>
      </w:r>
    </w:p>
    <w:p w14:paraId="77181080" w14:textId="77777777" w:rsidR="007F7D35" w:rsidRPr="00B5219F" w:rsidRDefault="007F7D35" w:rsidP="00A56CD1">
      <w:pPr>
        <w:pStyle w:val="NoSpacing"/>
        <w:numPr>
          <w:ilvl w:val="0"/>
          <w:numId w:val="66"/>
        </w:numPr>
        <w:rPr>
          <w:sz w:val="22"/>
        </w:rPr>
      </w:pPr>
      <w:r w:rsidRPr="00B5219F">
        <w:rPr>
          <w:sz w:val="22"/>
        </w:rPr>
        <w:t>Plans to set up a loft bed must be discussed between roommates.</w:t>
      </w:r>
    </w:p>
    <w:p w14:paraId="713DE885" w14:textId="77777777" w:rsidR="007F7D35" w:rsidRPr="002F2764" w:rsidRDefault="007F7D35" w:rsidP="00A56CD1">
      <w:pPr>
        <w:pStyle w:val="NoSpacing"/>
        <w:numPr>
          <w:ilvl w:val="0"/>
          <w:numId w:val="66"/>
        </w:numPr>
        <w:rPr>
          <w:sz w:val="22"/>
        </w:rPr>
      </w:pPr>
      <w:r w:rsidRPr="002F2764">
        <w:rPr>
          <w:sz w:val="22"/>
        </w:rPr>
        <w:t>Lofts are subject to safety checks by staff at any time.</w:t>
      </w:r>
    </w:p>
    <w:p w14:paraId="6F0E376A" w14:textId="77777777" w:rsidR="007F7D35" w:rsidRPr="002F2764" w:rsidRDefault="007F7D35" w:rsidP="00A56CD1">
      <w:pPr>
        <w:pStyle w:val="NoSpacing"/>
        <w:numPr>
          <w:ilvl w:val="0"/>
          <w:numId w:val="66"/>
        </w:numPr>
        <w:rPr>
          <w:sz w:val="22"/>
        </w:rPr>
      </w:pPr>
      <w:r w:rsidRPr="002F2764">
        <w:rPr>
          <w:sz w:val="22"/>
        </w:rPr>
        <w:t>Lofts should be free standing and not attached to the wall, floor, or room furniture.</w:t>
      </w:r>
    </w:p>
    <w:p w14:paraId="0F70DC84" w14:textId="77777777" w:rsidR="007F7D35" w:rsidRPr="002F2764" w:rsidRDefault="007F7D35" w:rsidP="00A56CD1">
      <w:pPr>
        <w:pStyle w:val="NoSpacing"/>
        <w:numPr>
          <w:ilvl w:val="0"/>
          <w:numId w:val="66"/>
        </w:numPr>
        <w:rPr>
          <w:sz w:val="22"/>
        </w:rPr>
      </w:pPr>
      <w:r w:rsidRPr="002F2764">
        <w:rPr>
          <w:sz w:val="22"/>
        </w:rPr>
        <w:t>Lofts cannot permanently alter the room in any way.</w:t>
      </w:r>
    </w:p>
    <w:p w14:paraId="77C862EE" w14:textId="77777777" w:rsidR="007F7D35" w:rsidRPr="002F2764" w:rsidRDefault="007F7D35" w:rsidP="00A56CD1">
      <w:pPr>
        <w:pStyle w:val="NoSpacing"/>
        <w:numPr>
          <w:ilvl w:val="0"/>
          <w:numId w:val="66"/>
        </w:numPr>
        <w:rPr>
          <w:sz w:val="22"/>
        </w:rPr>
      </w:pPr>
      <w:r w:rsidRPr="002F2764">
        <w:rPr>
          <w:sz w:val="22"/>
        </w:rPr>
        <w:t xml:space="preserve">Lofts made of wood should have 4x4 posts and must be treated with fire retardant. </w:t>
      </w:r>
    </w:p>
    <w:p w14:paraId="5D884064" w14:textId="77777777" w:rsidR="007F7D35" w:rsidRPr="002F2764" w:rsidRDefault="007F7D35" w:rsidP="00A56CD1">
      <w:pPr>
        <w:pStyle w:val="NoSpacing"/>
        <w:numPr>
          <w:ilvl w:val="0"/>
          <w:numId w:val="66"/>
        </w:numPr>
        <w:rPr>
          <w:sz w:val="22"/>
        </w:rPr>
      </w:pPr>
      <w:r w:rsidRPr="002F2764">
        <w:rPr>
          <w:sz w:val="22"/>
        </w:rPr>
        <w:t xml:space="preserve">Lofts must have at least three feet of space between the top of the mattress and the ceiling. </w:t>
      </w:r>
      <w:r>
        <w:rPr>
          <w:sz w:val="22"/>
        </w:rPr>
        <w:t>(</w:t>
      </w:r>
      <w:r w:rsidRPr="002F2764">
        <w:rPr>
          <w:sz w:val="22"/>
        </w:rPr>
        <w:t xml:space="preserve">Mattresses are </w:t>
      </w:r>
      <w:r>
        <w:rPr>
          <w:sz w:val="22"/>
        </w:rPr>
        <w:t>seven inches</w:t>
      </w:r>
      <w:r w:rsidRPr="002F2764">
        <w:rPr>
          <w:sz w:val="22"/>
        </w:rPr>
        <w:t xml:space="preserve"> thick, and standard ceiling height is </w:t>
      </w:r>
      <w:r>
        <w:rPr>
          <w:sz w:val="22"/>
        </w:rPr>
        <w:t>nine</w:t>
      </w:r>
      <w:r w:rsidRPr="002F2764">
        <w:rPr>
          <w:sz w:val="22"/>
        </w:rPr>
        <w:t xml:space="preserve"> feet</w:t>
      </w:r>
      <w:r>
        <w:rPr>
          <w:sz w:val="22"/>
        </w:rPr>
        <w:t>.)</w:t>
      </w:r>
    </w:p>
    <w:p w14:paraId="4F1B26F3" w14:textId="6CD950A1" w:rsidR="007F7D35" w:rsidRPr="002F2764" w:rsidRDefault="007F7D35" w:rsidP="00A56CD1">
      <w:pPr>
        <w:pStyle w:val="NoSpacing"/>
        <w:numPr>
          <w:ilvl w:val="0"/>
          <w:numId w:val="66"/>
        </w:numPr>
        <w:rPr>
          <w:sz w:val="22"/>
        </w:rPr>
      </w:pPr>
      <w:r w:rsidRPr="002F2764">
        <w:rPr>
          <w:sz w:val="22"/>
        </w:rPr>
        <w:t>Lofts cannot be built</w:t>
      </w:r>
      <w:r>
        <w:rPr>
          <w:sz w:val="22"/>
        </w:rPr>
        <w:t xml:space="preserve"> from stacked-up plastic crates, </w:t>
      </w:r>
      <w:r w:rsidRPr="002F2764">
        <w:rPr>
          <w:sz w:val="22"/>
        </w:rPr>
        <w:t>cinder blocks</w:t>
      </w:r>
      <w:r>
        <w:rPr>
          <w:sz w:val="22"/>
        </w:rPr>
        <w:t>,</w:t>
      </w:r>
      <w:r w:rsidRPr="002F2764">
        <w:rPr>
          <w:sz w:val="22"/>
        </w:rPr>
        <w:t xml:space="preserve"> or rest on desks, </w:t>
      </w:r>
      <w:r w:rsidR="00F65BDC" w:rsidRPr="002F2764">
        <w:rPr>
          <w:sz w:val="22"/>
        </w:rPr>
        <w:t>windowsills</w:t>
      </w:r>
      <w:r w:rsidRPr="002F2764">
        <w:rPr>
          <w:sz w:val="22"/>
        </w:rPr>
        <w:t>, or other furnishings.</w:t>
      </w:r>
    </w:p>
    <w:p w14:paraId="5FB22453" w14:textId="77777777" w:rsidR="007F7D35" w:rsidRPr="002F2764" w:rsidRDefault="007F7D35" w:rsidP="00A56CD1">
      <w:pPr>
        <w:pStyle w:val="NoSpacing"/>
        <w:numPr>
          <w:ilvl w:val="0"/>
          <w:numId w:val="66"/>
        </w:numPr>
        <w:rPr>
          <w:sz w:val="22"/>
        </w:rPr>
      </w:pPr>
      <w:r w:rsidRPr="002F2764">
        <w:rPr>
          <w:sz w:val="22"/>
        </w:rPr>
        <w:t>Lofts must not in any way endanger any resident.</w:t>
      </w:r>
    </w:p>
    <w:p w14:paraId="50285B25" w14:textId="77777777" w:rsidR="007F7D35" w:rsidRPr="002F2764" w:rsidRDefault="007F7D35" w:rsidP="00A56CD1">
      <w:pPr>
        <w:pStyle w:val="NoSpacing"/>
        <w:numPr>
          <w:ilvl w:val="0"/>
          <w:numId w:val="66"/>
        </w:numPr>
        <w:rPr>
          <w:sz w:val="22"/>
        </w:rPr>
      </w:pPr>
      <w:r w:rsidRPr="002F2764">
        <w:rPr>
          <w:sz w:val="22"/>
        </w:rPr>
        <w:t>Lofts are the sole responsibility of the owner.</w:t>
      </w:r>
    </w:p>
    <w:p w14:paraId="373D6FDC" w14:textId="77777777" w:rsidR="007F7D35" w:rsidRPr="002F2764" w:rsidRDefault="007F7D35" w:rsidP="00A56CD1">
      <w:pPr>
        <w:pStyle w:val="NoSpacing"/>
        <w:numPr>
          <w:ilvl w:val="0"/>
          <w:numId w:val="66"/>
        </w:numPr>
        <w:rPr>
          <w:sz w:val="22"/>
        </w:rPr>
      </w:pPr>
      <w:r w:rsidRPr="002F2764">
        <w:rPr>
          <w:sz w:val="22"/>
        </w:rPr>
        <w:t xml:space="preserve">The original mattress and bed frame must be stored safely and undamaged in the room. </w:t>
      </w:r>
    </w:p>
    <w:p w14:paraId="4AF92775" w14:textId="77777777" w:rsidR="007F7D35" w:rsidRDefault="007F7D35" w:rsidP="00A56CD1">
      <w:pPr>
        <w:pStyle w:val="NoSpacing"/>
        <w:numPr>
          <w:ilvl w:val="0"/>
          <w:numId w:val="66"/>
        </w:numPr>
        <w:rPr>
          <w:sz w:val="22"/>
        </w:rPr>
      </w:pPr>
      <w:r w:rsidRPr="002F2764">
        <w:rPr>
          <w:sz w:val="22"/>
        </w:rPr>
        <w:t>Lofts must be taken down by the student when the student leaves and cannot be stored in the hall during the summer.</w:t>
      </w:r>
    </w:p>
    <w:p w14:paraId="536B99DB" w14:textId="77777777" w:rsidR="00624EEB" w:rsidRPr="00B440C4" w:rsidRDefault="00624EEB" w:rsidP="00C70BDE">
      <w:pPr>
        <w:pStyle w:val="Heading2"/>
        <w:rPr>
          <w:rStyle w:val="IMP-subheads"/>
          <w:rFonts w:eastAsiaTheme="minorEastAsia" w:cstheme="minorBidi"/>
          <w:b w:val="0"/>
          <w:bCs w:val="0"/>
          <w:color w:val="auto"/>
        </w:rPr>
      </w:pPr>
      <w:bookmarkStart w:id="102" w:name="_Toc158284351"/>
      <w:r>
        <w:rPr>
          <w:rStyle w:val="IMP-subheads"/>
          <w:rFonts w:asciiTheme="majorHAnsi" w:hAnsiTheme="majorHAnsi"/>
          <w:sz w:val="26"/>
          <w:szCs w:val="24"/>
        </w:rPr>
        <w:t>PROPERTY CRIMES</w:t>
      </w:r>
      <w:bookmarkEnd w:id="102"/>
      <w:r>
        <w:rPr>
          <w:rStyle w:val="IMP-subheads"/>
          <w:rFonts w:asciiTheme="majorHAnsi" w:hAnsiTheme="majorHAnsi"/>
          <w:sz w:val="26"/>
          <w:szCs w:val="24"/>
        </w:rPr>
        <w:t xml:space="preserve"> </w:t>
      </w:r>
      <w:bookmarkEnd w:id="100"/>
    </w:p>
    <w:p w14:paraId="61FA450B" w14:textId="77777777" w:rsidR="00624EEB" w:rsidRPr="00C70BDE" w:rsidRDefault="00624EEB" w:rsidP="00AF1262">
      <w:pPr>
        <w:pStyle w:val="Heading3"/>
        <w:rPr>
          <w:rStyle w:val="IMP-text"/>
          <w:rFonts w:asciiTheme="majorHAnsi" w:hAnsiTheme="majorHAnsi"/>
          <w:color w:val="6DAA2D" w:themeColor="accent1"/>
          <w:sz w:val="22"/>
        </w:rPr>
      </w:pPr>
      <w:bookmarkStart w:id="103" w:name="_Toc158284352"/>
      <w:r w:rsidRPr="00C70BDE">
        <w:rPr>
          <w:rStyle w:val="IMP-text"/>
          <w:rFonts w:asciiTheme="majorHAnsi" w:hAnsiTheme="majorHAnsi"/>
          <w:color w:val="6DAA2D" w:themeColor="accent1"/>
          <w:sz w:val="22"/>
        </w:rPr>
        <w:t>Theft</w:t>
      </w:r>
      <w:bookmarkEnd w:id="103"/>
    </w:p>
    <w:p w14:paraId="593792B5" w14:textId="0FA2299E" w:rsidR="00624EEB" w:rsidRPr="000A1A12" w:rsidRDefault="00624EEB" w:rsidP="00AF1262">
      <w:pPr>
        <w:rPr>
          <w:rStyle w:val="IMP-text"/>
          <w:rFonts w:eastAsiaTheme="majorEastAsia" w:cstheme="majorBidi"/>
          <w:b/>
          <w:bCs/>
          <w:szCs w:val="26"/>
        </w:rPr>
      </w:pPr>
      <w:r w:rsidRPr="000A1A12">
        <w:rPr>
          <w:rStyle w:val="IMP-text"/>
          <w:rFonts w:asciiTheme="minorHAnsi" w:hAnsiTheme="minorHAnsi"/>
          <w:color w:val="auto"/>
          <w:sz w:val="22"/>
          <w:szCs w:val="24"/>
        </w:rPr>
        <w:t>Theft</w:t>
      </w:r>
      <w:r>
        <w:rPr>
          <w:rStyle w:val="IMP-text"/>
          <w:rFonts w:asciiTheme="minorHAnsi" w:hAnsiTheme="minorHAnsi"/>
          <w:color w:val="auto"/>
          <w:sz w:val="22"/>
          <w:szCs w:val="24"/>
        </w:rPr>
        <w:t xml:space="preserve"> and burglary</w:t>
      </w:r>
      <w:r w:rsidRPr="000A1A12">
        <w:rPr>
          <w:rStyle w:val="IMP-text"/>
          <w:rFonts w:asciiTheme="minorHAnsi" w:hAnsiTheme="minorHAnsi"/>
          <w:color w:val="auto"/>
          <w:sz w:val="22"/>
          <w:szCs w:val="24"/>
        </w:rPr>
        <w:t xml:space="preserve"> should be reported immediately to the </w:t>
      </w:r>
      <w:r>
        <w:rPr>
          <w:rStyle w:val="IMP-text"/>
          <w:rFonts w:asciiTheme="minorHAnsi" w:hAnsiTheme="minorHAnsi"/>
          <w:color w:val="auto"/>
          <w:sz w:val="22"/>
          <w:szCs w:val="24"/>
        </w:rPr>
        <w:t>UNT Police at 940-</w:t>
      </w:r>
      <w:r w:rsidRPr="000A1A12">
        <w:rPr>
          <w:rStyle w:val="IMP-text"/>
          <w:rFonts w:asciiTheme="minorHAnsi" w:hAnsiTheme="minorHAnsi"/>
          <w:color w:val="auto"/>
          <w:sz w:val="22"/>
          <w:szCs w:val="24"/>
        </w:rPr>
        <w:t>565-300</w:t>
      </w:r>
      <w:r>
        <w:rPr>
          <w:rStyle w:val="IMP-text"/>
          <w:rFonts w:asciiTheme="minorHAnsi" w:hAnsiTheme="minorHAnsi"/>
          <w:color w:val="auto"/>
          <w:sz w:val="22"/>
          <w:szCs w:val="24"/>
        </w:rPr>
        <w:t>3</w:t>
      </w:r>
      <w:r w:rsidRPr="000A1A12">
        <w:rPr>
          <w:rStyle w:val="IMP-text"/>
          <w:rFonts w:asciiTheme="minorHAnsi" w:hAnsiTheme="minorHAnsi"/>
          <w:color w:val="auto"/>
          <w:sz w:val="22"/>
          <w:szCs w:val="24"/>
        </w:rPr>
        <w:t xml:space="preserve"> as well as to the building staff (</w:t>
      </w:r>
      <w:r>
        <w:rPr>
          <w:rStyle w:val="IMP-text"/>
          <w:rFonts w:asciiTheme="minorHAnsi" w:hAnsiTheme="minorHAnsi"/>
          <w:color w:val="auto"/>
          <w:sz w:val="22"/>
          <w:szCs w:val="24"/>
        </w:rPr>
        <w:t>i.e.</w:t>
      </w:r>
      <w:r w:rsidRPr="000A1A12">
        <w:rPr>
          <w:rStyle w:val="IMP-text"/>
          <w:rFonts w:asciiTheme="minorHAnsi" w:hAnsiTheme="minorHAnsi"/>
          <w:color w:val="auto"/>
          <w:sz w:val="22"/>
          <w:szCs w:val="24"/>
        </w:rPr>
        <w:t xml:space="preserve">, </w:t>
      </w:r>
      <w:r>
        <w:rPr>
          <w:rStyle w:val="IMP-text"/>
          <w:rFonts w:asciiTheme="minorHAnsi" w:hAnsiTheme="minorHAnsi"/>
          <w:color w:val="auto"/>
          <w:sz w:val="22"/>
          <w:szCs w:val="24"/>
        </w:rPr>
        <w:t>f</w:t>
      </w:r>
      <w:r w:rsidRPr="000A1A12">
        <w:rPr>
          <w:rStyle w:val="IMP-text"/>
          <w:rFonts w:asciiTheme="minorHAnsi" w:hAnsiTheme="minorHAnsi"/>
          <w:color w:val="auto"/>
          <w:sz w:val="22"/>
          <w:szCs w:val="24"/>
        </w:rPr>
        <w:t xml:space="preserve">ront </w:t>
      </w:r>
      <w:r>
        <w:rPr>
          <w:rStyle w:val="IMP-text"/>
          <w:rFonts w:asciiTheme="minorHAnsi" w:hAnsiTheme="minorHAnsi"/>
          <w:color w:val="auto"/>
          <w:sz w:val="22"/>
          <w:szCs w:val="24"/>
        </w:rPr>
        <w:t>d</w:t>
      </w:r>
      <w:r w:rsidRPr="000A1A12">
        <w:rPr>
          <w:rStyle w:val="IMP-text"/>
          <w:rFonts w:asciiTheme="minorHAnsi" w:hAnsiTheme="minorHAnsi"/>
          <w:color w:val="auto"/>
          <w:sz w:val="22"/>
          <w:szCs w:val="24"/>
        </w:rPr>
        <w:t>esk</w:t>
      </w:r>
      <w:r>
        <w:rPr>
          <w:rStyle w:val="IMP-text"/>
          <w:rFonts w:asciiTheme="minorHAnsi" w:hAnsiTheme="minorHAnsi"/>
          <w:color w:val="auto"/>
          <w:sz w:val="22"/>
          <w:szCs w:val="24"/>
        </w:rPr>
        <w:t xml:space="preserve"> staff</w:t>
      </w:r>
      <w:r w:rsidRPr="000A1A12">
        <w:rPr>
          <w:rStyle w:val="IMP-text"/>
          <w:rFonts w:asciiTheme="minorHAnsi" w:hAnsiTheme="minorHAnsi"/>
          <w:color w:val="auto"/>
          <w:sz w:val="22"/>
          <w:szCs w:val="24"/>
        </w:rPr>
        <w:t xml:space="preserve">, RA, or </w:t>
      </w:r>
      <w:r w:rsidR="00F12986">
        <w:rPr>
          <w:rStyle w:val="IMP-text"/>
          <w:rFonts w:asciiTheme="minorHAnsi" w:hAnsiTheme="minorHAnsi"/>
          <w:color w:val="auto"/>
          <w:sz w:val="22"/>
          <w:szCs w:val="24"/>
        </w:rPr>
        <w:t>Community Director</w:t>
      </w:r>
      <w:r w:rsidRPr="000A1A12">
        <w:rPr>
          <w:rStyle w:val="IMP-text"/>
          <w:rFonts w:asciiTheme="minorHAnsi" w:hAnsiTheme="minorHAnsi"/>
          <w:color w:val="auto"/>
          <w:sz w:val="22"/>
          <w:szCs w:val="24"/>
        </w:rPr>
        <w:t xml:space="preserve">). As a precaution, students should keep their </w:t>
      </w:r>
      <w:r w:rsidR="00047CC0">
        <w:rPr>
          <w:rStyle w:val="IMP-text"/>
          <w:rFonts w:asciiTheme="minorHAnsi" w:hAnsiTheme="minorHAnsi"/>
          <w:color w:val="auto"/>
          <w:sz w:val="22"/>
          <w:szCs w:val="24"/>
        </w:rPr>
        <w:t xml:space="preserve">room </w:t>
      </w:r>
      <w:r w:rsidRPr="000A1A12">
        <w:rPr>
          <w:rStyle w:val="IMP-text"/>
          <w:rFonts w:asciiTheme="minorHAnsi" w:hAnsiTheme="minorHAnsi"/>
          <w:color w:val="auto"/>
          <w:sz w:val="22"/>
          <w:szCs w:val="24"/>
        </w:rPr>
        <w:t xml:space="preserve">doors </w:t>
      </w:r>
      <w:proofErr w:type="gramStart"/>
      <w:r w:rsidRPr="000A1A12">
        <w:rPr>
          <w:rStyle w:val="IMP-text"/>
          <w:rFonts w:asciiTheme="minorHAnsi" w:hAnsiTheme="minorHAnsi"/>
          <w:color w:val="auto"/>
          <w:sz w:val="22"/>
          <w:szCs w:val="24"/>
        </w:rPr>
        <w:t xml:space="preserve">locked at all </w:t>
      </w:r>
      <w:r w:rsidRPr="000A1A12">
        <w:rPr>
          <w:rStyle w:val="IMP-text"/>
          <w:rFonts w:asciiTheme="minorHAnsi" w:hAnsiTheme="minorHAnsi"/>
          <w:color w:val="auto"/>
          <w:sz w:val="22"/>
          <w:szCs w:val="24"/>
        </w:rPr>
        <w:lastRenderedPageBreak/>
        <w:t>times</w:t>
      </w:r>
      <w:proofErr w:type="gramEnd"/>
      <w:r w:rsidRPr="000A1A12">
        <w:rPr>
          <w:rStyle w:val="IMP-text"/>
          <w:rFonts w:asciiTheme="minorHAnsi" w:hAnsiTheme="minorHAnsi"/>
          <w:color w:val="auto"/>
          <w:sz w:val="22"/>
          <w:szCs w:val="24"/>
        </w:rPr>
        <w:t xml:space="preserve">. Services offered by the </w:t>
      </w:r>
      <w:r>
        <w:rPr>
          <w:rStyle w:val="IMP-text"/>
          <w:rFonts w:asciiTheme="minorHAnsi" w:hAnsiTheme="minorHAnsi"/>
          <w:color w:val="auto"/>
          <w:sz w:val="22"/>
          <w:szCs w:val="24"/>
        </w:rPr>
        <w:t>UNTPD</w:t>
      </w:r>
      <w:r w:rsidRPr="000A1A12">
        <w:rPr>
          <w:rStyle w:val="IMP-text"/>
          <w:rFonts w:asciiTheme="minorHAnsi" w:hAnsiTheme="minorHAnsi"/>
          <w:color w:val="auto"/>
          <w:sz w:val="22"/>
          <w:szCs w:val="24"/>
        </w:rPr>
        <w:t xml:space="preserve"> to deter theft include </w:t>
      </w:r>
      <w:r>
        <w:rPr>
          <w:rStyle w:val="IMP-text"/>
          <w:rFonts w:asciiTheme="minorHAnsi" w:hAnsiTheme="minorHAnsi"/>
          <w:color w:val="auto"/>
          <w:sz w:val="22"/>
          <w:szCs w:val="24"/>
        </w:rPr>
        <w:t xml:space="preserve">Trace, </w:t>
      </w:r>
      <w:r w:rsidRPr="000A1A12">
        <w:rPr>
          <w:rStyle w:val="IMP-text"/>
          <w:rFonts w:asciiTheme="minorHAnsi" w:hAnsiTheme="minorHAnsi"/>
          <w:color w:val="auto"/>
          <w:sz w:val="22"/>
          <w:szCs w:val="24"/>
        </w:rPr>
        <w:t>bike theft prevention and other educational programs, and the supervision of parking areas.</w:t>
      </w:r>
    </w:p>
    <w:p w14:paraId="4404102E" w14:textId="77777777" w:rsidR="00624EEB" w:rsidRPr="00C70BDE" w:rsidRDefault="00624EEB" w:rsidP="00AF1262">
      <w:pPr>
        <w:pStyle w:val="Heading3"/>
        <w:rPr>
          <w:rStyle w:val="IMP-subheads"/>
          <w:rFonts w:asciiTheme="majorHAnsi" w:hAnsiTheme="majorHAnsi"/>
          <w:sz w:val="22"/>
        </w:rPr>
      </w:pPr>
      <w:bookmarkStart w:id="104" w:name="_Toc158284353"/>
      <w:bookmarkStart w:id="105" w:name="_Toc236043546"/>
      <w:r w:rsidRPr="00C70BDE">
        <w:rPr>
          <w:rStyle w:val="IMP-subheads"/>
          <w:rFonts w:asciiTheme="majorHAnsi" w:hAnsiTheme="majorHAnsi"/>
          <w:sz w:val="22"/>
        </w:rPr>
        <w:t>Vandalism</w:t>
      </w:r>
      <w:bookmarkEnd w:id="104"/>
    </w:p>
    <w:p w14:paraId="6AED9A29" w14:textId="77777777" w:rsidR="00624EEB" w:rsidRPr="004462F8" w:rsidRDefault="00624EEB" w:rsidP="00AF1262">
      <w:pPr>
        <w:rPr>
          <w:rStyle w:val="IMP-text"/>
          <w:rFonts w:eastAsiaTheme="majorEastAsia" w:cstheme="majorBidi"/>
          <w:b/>
          <w:bCs/>
          <w:szCs w:val="26"/>
        </w:rPr>
      </w:pPr>
      <w:r w:rsidRPr="004462F8">
        <w:rPr>
          <w:rStyle w:val="IMP-text"/>
          <w:rFonts w:asciiTheme="minorHAnsi" w:hAnsiTheme="minorHAnsi"/>
          <w:color w:val="auto"/>
          <w:sz w:val="22"/>
          <w:szCs w:val="24"/>
        </w:rPr>
        <w:t xml:space="preserve">Residents </w:t>
      </w:r>
      <w:r>
        <w:rPr>
          <w:rStyle w:val="IMP-text"/>
          <w:rFonts w:asciiTheme="minorHAnsi" w:hAnsiTheme="minorHAnsi"/>
          <w:color w:val="auto"/>
          <w:sz w:val="22"/>
          <w:szCs w:val="24"/>
        </w:rPr>
        <w:t>may not</w:t>
      </w:r>
      <w:r w:rsidRPr="004462F8">
        <w:rPr>
          <w:rStyle w:val="IMP-text"/>
          <w:rFonts w:asciiTheme="minorHAnsi" w:hAnsiTheme="minorHAnsi"/>
          <w:color w:val="auto"/>
          <w:sz w:val="22"/>
          <w:szCs w:val="24"/>
        </w:rPr>
        <w:t xml:space="preserve"> remove, destroy, or deface</w:t>
      </w:r>
      <w:r>
        <w:rPr>
          <w:rStyle w:val="IMP-text"/>
          <w:rFonts w:asciiTheme="minorHAnsi" w:hAnsiTheme="minorHAnsi"/>
          <w:color w:val="auto"/>
          <w:sz w:val="22"/>
          <w:szCs w:val="24"/>
        </w:rPr>
        <w:t xml:space="preserve"> someone else’s</w:t>
      </w:r>
      <w:r w:rsidRPr="004462F8">
        <w:rPr>
          <w:rStyle w:val="IMP-text"/>
          <w:rFonts w:asciiTheme="minorHAnsi" w:hAnsiTheme="minorHAnsi"/>
          <w:color w:val="auto"/>
          <w:sz w:val="22"/>
          <w:szCs w:val="24"/>
        </w:rPr>
        <w:t xml:space="preserve"> personal property or any </w:t>
      </w:r>
      <w:r>
        <w:rPr>
          <w:rStyle w:val="IMP-text"/>
          <w:rFonts w:asciiTheme="minorHAnsi" w:hAnsiTheme="minorHAnsi"/>
          <w:color w:val="auto"/>
          <w:sz w:val="22"/>
          <w:szCs w:val="24"/>
        </w:rPr>
        <w:t xml:space="preserve">University </w:t>
      </w:r>
      <w:r w:rsidRPr="004462F8">
        <w:rPr>
          <w:rStyle w:val="IMP-text"/>
          <w:rFonts w:asciiTheme="minorHAnsi" w:hAnsiTheme="minorHAnsi"/>
          <w:color w:val="auto"/>
          <w:sz w:val="22"/>
          <w:szCs w:val="24"/>
        </w:rPr>
        <w:t>property (including vandalism committed in the elevators or on the ceilings, walls</w:t>
      </w:r>
      <w:r>
        <w:rPr>
          <w:rStyle w:val="IMP-text"/>
          <w:rFonts w:asciiTheme="minorHAnsi" w:hAnsiTheme="minorHAnsi"/>
          <w:color w:val="auto"/>
          <w:sz w:val="22"/>
          <w:szCs w:val="24"/>
        </w:rPr>
        <w:t>,</w:t>
      </w:r>
      <w:r w:rsidRPr="004462F8">
        <w:rPr>
          <w:rStyle w:val="IMP-text"/>
          <w:rFonts w:asciiTheme="minorHAnsi" w:hAnsiTheme="minorHAnsi"/>
          <w:color w:val="auto"/>
          <w:sz w:val="22"/>
          <w:szCs w:val="24"/>
        </w:rPr>
        <w:t xml:space="preserve"> or grounds surrounding the buildings)</w:t>
      </w:r>
      <w:r>
        <w:rPr>
          <w:rStyle w:val="IMP-text"/>
          <w:rFonts w:asciiTheme="minorHAnsi" w:hAnsiTheme="minorHAnsi"/>
          <w:color w:val="auto"/>
          <w:sz w:val="22"/>
          <w:szCs w:val="24"/>
        </w:rPr>
        <w:t>.  Residents who commit acts of vandalism may be given an order of restitution to pay to restore items or areas to their original condition</w:t>
      </w:r>
      <w:r w:rsidRPr="004462F8">
        <w:rPr>
          <w:rStyle w:val="IMP-text"/>
          <w:rFonts w:asciiTheme="minorHAnsi" w:hAnsiTheme="minorHAnsi"/>
          <w:color w:val="auto"/>
          <w:sz w:val="22"/>
          <w:szCs w:val="24"/>
        </w:rPr>
        <w:t>. Common areas may be temporarily closed because of vandalism.</w:t>
      </w:r>
    </w:p>
    <w:p w14:paraId="384014DA" w14:textId="77777777" w:rsidR="007F7D35" w:rsidRPr="00C70BDE" w:rsidRDefault="007F7D35" w:rsidP="00C70BDE">
      <w:pPr>
        <w:pStyle w:val="Heading2"/>
        <w:rPr>
          <w:rStyle w:val="IMP-subheads"/>
          <w:rFonts w:asciiTheme="majorHAnsi" w:hAnsiTheme="majorHAnsi"/>
          <w:sz w:val="26"/>
        </w:rPr>
      </w:pPr>
      <w:bookmarkStart w:id="106" w:name="_Toc236043519"/>
      <w:bookmarkStart w:id="107" w:name="_Toc158284354"/>
      <w:bookmarkEnd w:id="105"/>
      <w:r w:rsidRPr="00C70BDE">
        <w:rPr>
          <w:rStyle w:val="IMP-subheads"/>
          <w:rFonts w:asciiTheme="majorHAnsi" w:hAnsiTheme="majorHAnsi"/>
          <w:sz w:val="26"/>
        </w:rPr>
        <w:t>RESTRICTED ACCESS/RESTRICTED AREAS</w:t>
      </w:r>
      <w:bookmarkEnd w:id="106"/>
      <w:bookmarkEnd w:id="107"/>
    </w:p>
    <w:p w14:paraId="0D6CAFB6" w14:textId="77777777" w:rsidR="007F7D35" w:rsidRPr="005E6EC1" w:rsidRDefault="007F7D35" w:rsidP="007F7D35">
      <w:pPr>
        <w:rPr>
          <w:rStyle w:val="IMP-textind"/>
          <w:rFonts w:eastAsiaTheme="majorEastAsia" w:cstheme="majorBidi"/>
          <w:b/>
          <w:bCs/>
          <w:szCs w:val="26"/>
        </w:rPr>
      </w:pPr>
      <w:r>
        <w:rPr>
          <w:rStyle w:val="IMP-textind"/>
          <w:rFonts w:asciiTheme="minorHAnsi" w:hAnsiTheme="minorHAnsi" w:cs="Arial"/>
          <w:color w:val="auto"/>
          <w:sz w:val="22"/>
          <w:szCs w:val="24"/>
        </w:rPr>
        <w:t xml:space="preserve">Residents may not gain access to </w:t>
      </w:r>
      <w:r w:rsidRPr="000B74B1">
        <w:rPr>
          <w:rStyle w:val="IMP-textind"/>
          <w:rFonts w:asciiTheme="minorHAnsi" w:hAnsiTheme="minorHAnsi" w:cs="Arial"/>
          <w:color w:val="auto"/>
          <w:sz w:val="22"/>
          <w:szCs w:val="24"/>
        </w:rPr>
        <w:t xml:space="preserve">restricted areas such as building mechanical rooms, custodial closets, or </w:t>
      </w:r>
      <w:r>
        <w:rPr>
          <w:rStyle w:val="IMP-textind"/>
          <w:rFonts w:asciiTheme="minorHAnsi" w:hAnsiTheme="minorHAnsi" w:cs="Arial"/>
          <w:color w:val="auto"/>
          <w:sz w:val="22"/>
          <w:szCs w:val="24"/>
        </w:rPr>
        <w:t xml:space="preserve">the hall </w:t>
      </w:r>
      <w:r w:rsidRPr="000B74B1">
        <w:rPr>
          <w:rStyle w:val="IMP-textind"/>
          <w:rFonts w:asciiTheme="minorHAnsi" w:hAnsiTheme="minorHAnsi" w:cs="Arial"/>
          <w:color w:val="auto"/>
          <w:sz w:val="22"/>
          <w:szCs w:val="24"/>
        </w:rPr>
        <w:t xml:space="preserve">roof. Residents may not enter </w:t>
      </w:r>
      <w:r>
        <w:rPr>
          <w:rStyle w:val="IMP-textind"/>
          <w:rFonts w:asciiTheme="minorHAnsi" w:hAnsiTheme="minorHAnsi" w:cs="Arial"/>
          <w:color w:val="auto"/>
          <w:sz w:val="22"/>
          <w:szCs w:val="24"/>
        </w:rPr>
        <w:t>or exit</w:t>
      </w:r>
      <w:r w:rsidRPr="000B74B1">
        <w:rPr>
          <w:rStyle w:val="IMP-textind"/>
          <w:rFonts w:asciiTheme="minorHAnsi" w:hAnsiTheme="minorHAnsi" w:cs="Arial"/>
          <w:color w:val="auto"/>
          <w:sz w:val="22"/>
          <w:szCs w:val="24"/>
        </w:rPr>
        <w:t xml:space="preserve"> building</w:t>
      </w:r>
      <w:r>
        <w:rPr>
          <w:rStyle w:val="IMP-textind"/>
          <w:rFonts w:asciiTheme="minorHAnsi" w:hAnsiTheme="minorHAnsi" w:cs="Arial"/>
          <w:color w:val="auto"/>
          <w:sz w:val="22"/>
          <w:szCs w:val="24"/>
        </w:rPr>
        <w:t>s</w:t>
      </w:r>
      <w:r w:rsidRPr="000B74B1">
        <w:rPr>
          <w:rStyle w:val="IMP-textind"/>
          <w:rFonts w:asciiTheme="minorHAnsi" w:hAnsiTheme="minorHAnsi" w:cs="Arial"/>
          <w:color w:val="auto"/>
          <w:sz w:val="22"/>
          <w:szCs w:val="24"/>
        </w:rPr>
        <w:t xml:space="preserve"> through windows </w:t>
      </w:r>
      <w:r>
        <w:rPr>
          <w:rStyle w:val="IMP-textind"/>
          <w:rFonts w:asciiTheme="minorHAnsi" w:hAnsiTheme="minorHAnsi" w:cs="Arial"/>
          <w:color w:val="auto"/>
          <w:sz w:val="22"/>
          <w:szCs w:val="24"/>
        </w:rPr>
        <w:t>and may not stand or sit on hall window ledges</w:t>
      </w:r>
      <w:r w:rsidRPr="000B74B1">
        <w:rPr>
          <w:rStyle w:val="IMP-textind"/>
          <w:rFonts w:asciiTheme="minorHAnsi" w:hAnsiTheme="minorHAnsi" w:cs="Arial"/>
          <w:color w:val="auto"/>
          <w:sz w:val="22"/>
          <w:szCs w:val="24"/>
        </w:rPr>
        <w:t xml:space="preserve">. </w:t>
      </w:r>
      <w:r>
        <w:rPr>
          <w:rStyle w:val="IMP-textind"/>
          <w:rFonts w:asciiTheme="minorHAnsi" w:hAnsiTheme="minorHAnsi" w:cs="Arial"/>
          <w:color w:val="auto"/>
          <w:sz w:val="22"/>
          <w:szCs w:val="24"/>
        </w:rPr>
        <w:t>Residents may only use e</w:t>
      </w:r>
      <w:r w:rsidRPr="000B74B1">
        <w:rPr>
          <w:rStyle w:val="IMP-textind"/>
          <w:rFonts w:asciiTheme="minorHAnsi" w:hAnsiTheme="minorHAnsi" w:cs="Arial"/>
          <w:color w:val="auto"/>
          <w:sz w:val="22"/>
          <w:szCs w:val="24"/>
        </w:rPr>
        <w:t xml:space="preserve">mergency exits </w:t>
      </w:r>
      <w:r>
        <w:rPr>
          <w:rStyle w:val="IMP-textind"/>
          <w:rFonts w:asciiTheme="minorHAnsi" w:hAnsiTheme="minorHAnsi" w:cs="Arial"/>
          <w:color w:val="auto"/>
          <w:sz w:val="22"/>
          <w:szCs w:val="24"/>
        </w:rPr>
        <w:t>doors in the event of an</w:t>
      </w:r>
      <w:r w:rsidRPr="000B74B1">
        <w:rPr>
          <w:rStyle w:val="IMP-textind"/>
          <w:rFonts w:asciiTheme="minorHAnsi" w:hAnsiTheme="minorHAnsi" w:cs="Arial"/>
          <w:color w:val="auto"/>
          <w:sz w:val="22"/>
          <w:szCs w:val="24"/>
        </w:rPr>
        <w:t xml:space="preserve"> emergency.</w:t>
      </w:r>
    </w:p>
    <w:p w14:paraId="1D9D9BA8" w14:textId="77777777" w:rsidR="007D6982" w:rsidRPr="005A6613" w:rsidRDefault="007D6982" w:rsidP="0043663D"/>
    <w:bookmarkEnd w:id="48"/>
    <w:p w14:paraId="42693AE5" w14:textId="77777777" w:rsidR="0057450A" w:rsidRDefault="0057450A" w:rsidP="0057450A">
      <w:pPr>
        <w:rPr>
          <w:rFonts w:asciiTheme="majorHAnsi" w:eastAsiaTheme="majorEastAsia" w:hAnsiTheme="majorHAnsi" w:cstheme="majorBidi"/>
          <w:b/>
          <w:bCs/>
          <w:color w:val="517F21" w:themeColor="accent1" w:themeShade="BF"/>
          <w:sz w:val="28"/>
          <w:szCs w:val="28"/>
        </w:rPr>
      </w:pPr>
      <w:r>
        <w:rPr>
          <w:rFonts w:asciiTheme="majorHAnsi" w:eastAsiaTheme="majorEastAsia" w:hAnsiTheme="majorHAnsi" w:cstheme="majorBidi"/>
          <w:b/>
          <w:bCs/>
          <w:color w:val="517F21" w:themeColor="accent1" w:themeShade="BF"/>
          <w:sz w:val="28"/>
          <w:szCs w:val="28"/>
        </w:rPr>
        <w:br w:type="page"/>
      </w:r>
    </w:p>
    <w:p w14:paraId="5A054C3D" w14:textId="77777777" w:rsidR="00624EEB" w:rsidRDefault="00624EEB" w:rsidP="00C4451F">
      <w:pPr>
        <w:pStyle w:val="Title"/>
        <w:outlineLvl w:val="0"/>
      </w:pPr>
      <w:bookmarkStart w:id="108" w:name="_Toc158284355"/>
      <w:r>
        <w:lastRenderedPageBreak/>
        <w:t>UNIVERSITY SERVICES</w:t>
      </w:r>
      <w:bookmarkEnd w:id="108"/>
    </w:p>
    <w:p w14:paraId="184AB354" w14:textId="77777777" w:rsidR="00624EEB" w:rsidRPr="00C70BDE" w:rsidRDefault="00624EEB" w:rsidP="00C70BDE">
      <w:pPr>
        <w:pStyle w:val="Heading1"/>
        <w:rPr>
          <w:rStyle w:val="Heading2Char"/>
          <w:b/>
          <w:bCs/>
          <w:color w:val="517F21" w:themeColor="accent1" w:themeShade="BF"/>
          <w:sz w:val="28"/>
          <w:szCs w:val="28"/>
        </w:rPr>
      </w:pPr>
      <w:bookmarkStart w:id="109" w:name="_Toc158284356"/>
      <w:bookmarkStart w:id="110" w:name="_Toc236043467"/>
      <w:r w:rsidRPr="00C70BDE">
        <w:rPr>
          <w:rStyle w:val="Heading2Char"/>
          <w:b/>
          <w:bCs/>
          <w:color w:val="517F21" w:themeColor="accent1" w:themeShade="BF"/>
          <w:sz w:val="28"/>
          <w:szCs w:val="28"/>
        </w:rPr>
        <w:t>DINING SERVICES</w:t>
      </w:r>
      <w:bookmarkEnd w:id="109"/>
      <w:r w:rsidRPr="00C70BDE">
        <w:rPr>
          <w:rStyle w:val="Heading2Char"/>
          <w:b/>
          <w:bCs/>
          <w:color w:val="517F21" w:themeColor="accent1" w:themeShade="BF"/>
          <w:sz w:val="28"/>
          <w:szCs w:val="28"/>
        </w:rPr>
        <w:t xml:space="preserve"> </w:t>
      </w:r>
    </w:p>
    <w:p w14:paraId="04CE57F7" w14:textId="77777777" w:rsidR="00624EEB" w:rsidRPr="003F69F2" w:rsidRDefault="00624EEB" w:rsidP="00624EEB">
      <w:r>
        <w:t>Campus</w:t>
      </w:r>
      <w:r w:rsidRPr="003F69F2">
        <w:t xml:space="preserve"> Dining Services </w:t>
      </w:r>
      <w:r>
        <w:t>are provided through the</w:t>
      </w:r>
      <w:r w:rsidRPr="003F69F2">
        <w:t xml:space="preserve"> </w:t>
      </w:r>
      <w:r w:rsidR="00246B71">
        <w:t xml:space="preserve">UNT </w:t>
      </w:r>
      <w:r w:rsidRPr="003F69F2">
        <w:t xml:space="preserve">Dining Services department. Students </w:t>
      </w:r>
      <w:r>
        <w:t>seeking</w:t>
      </w:r>
      <w:r w:rsidRPr="003F69F2">
        <w:t xml:space="preserve"> information </w:t>
      </w:r>
      <w:r>
        <w:t>about</w:t>
      </w:r>
      <w:r w:rsidRPr="003F69F2">
        <w:t xml:space="preserve"> meal plan options, cafeterias, menu items, dietary information, etc., can visit </w:t>
      </w:r>
      <w:hyperlink r:id="rId17" w:history="1">
        <w:r w:rsidRPr="003F69F2">
          <w:rPr>
            <w:rStyle w:val="Hyperlink"/>
          </w:rPr>
          <w:t>http://dining.unt.edu</w:t>
        </w:r>
      </w:hyperlink>
      <w:r w:rsidRPr="003F69F2">
        <w:t>, call 940-</w:t>
      </w:r>
      <w:bookmarkStart w:id="111" w:name="_Toc141254226"/>
      <w:r w:rsidRPr="003F69F2">
        <w:t xml:space="preserve">565-2462, or </w:t>
      </w:r>
      <w:r w:rsidR="00246B71">
        <w:t xml:space="preserve">email </w:t>
      </w:r>
      <w:hyperlink r:id="rId18" w:history="1">
        <w:r w:rsidR="00246B71" w:rsidRPr="000D736C">
          <w:rPr>
            <w:rStyle w:val="Hyperlink"/>
          </w:rPr>
          <w:t>dining@unt.edu</w:t>
        </w:r>
      </w:hyperlink>
      <w:r w:rsidRPr="003F69F2">
        <w:t xml:space="preserve">. </w:t>
      </w:r>
      <w:bookmarkEnd w:id="111"/>
    </w:p>
    <w:p w14:paraId="7B1145EA" w14:textId="77777777" w:rsidR="00624EEB" w:rsidRPr="003F69F2" w:rsidRDefault="00624EEB" w:rsidP="00624EEB">
      <w:r w:rsidRPr="003F69F2">
        <w:t xml:space="preserve">To enter a cafeteria, students must wear shoes and shirts. Swimsuits and cleats are prohibited. </w:t>
      </w:r>
      <w:bookmarkStart w:id="112" w:name="_Toc141254238"/>
      <w:r w:rsidRPr="003F69F2">
        <w:t xml:space="preserve">Meals must be eaten in the cafeteria. Food, glasses, dishes, and silverware must also remain in the cafeteria. </w:t>
      </w:r>
      <w:bookmarkEnd w:id="112"/>
      <w:r w:rsidRPr="003F69F2">
        <w:t xml:space="preserve">Students must bus their own trays and should respect the dining rooms by not throwing food, </w:t>
      </w:r>
      <w:proofErr w:type="gramStart"/>
      <w:r w:rsidRPr="003F69F2">
        <w:t>throwing</w:t>
      </w:r>
      <w:proofErr w:type="gramEnd"/>
      <w:r w:rsidRPr="003F69F2">
        <w:t xml:space="preserve"> or damaging utensils or furnishings, or being disruptive.</w:t>
      </w:r>
    </w:p>
    <w:p w14:paraId="60B42222" w14:textId="77777777" w:rsidR="00624EEB" w:rsidRPr="003F69F2" w:rsidRDefault="00624EEB" w:rsidP="00624EEB">
      <w:r w:rsidRPr="003F69F2">
        <w:t xml:space="preserve">Student meal plans are </w:t>
      </w:r>
      <w:r w:rsidR="00246B71">
        <w:t xml:space="preserve">accessible with a </w:t>
      </w:r>
      <w:r w:rsidRPr="003F69F2">
        <w:t xml:space="preserve">UNT ID cards. Students use their ID cards to get into the cafeterias for each meal. Meal plans are not transferable and can only be used by the student pictured on the ID card. Lost or stolen cards should be reported to the ID card office in the Eagle Student Services Center. </w:t>
      </w:r>
    </w:p>
    <w:p w14:paraId="798E6391" w14:textId="77777777" w:rsidR="00624EEB" w:rsidRPr="00C70BDE" w:rsidRDefault="00624EEB" w:rsidP="00C70BDE">
      <w:pPr>
        <w:pStyle w:val="Heading1"/>
        <w:rPr>
          <w:rStyle w:val="IMP-subheads"/>
          <w:rFonts w:asciiTheme="majorHAnsi" w:hAnsiTheme="majorHAnsi"/>
          <w:sz w:val="28"/>
        </w:rPr>
      </w:pPr>
      <w:bookmarkStart w:id="113" w:name="_Toc236043501"/>
      <w:bookmarkStart w:id="114" w:name="_Toc158284357"/>
      <w:bookmarkEnd w:id="110"/>
      <w:r w:rsidRPr="00C70BDE">
        <w:rPr>
          <w:rStyle w:val="IMP-subheads"/>
          <w:rFonts w:asciiTheme="majorHAnsi" w:hAnsiTheme="majorHAnsi"/>
          <w:sz w:val="28"/>
        </w:rPr>
        <w:t>PARKING</w:t>
      </w:r>
      <w:bookmarkEnd w:id="113"/>
      <w:r w:rsidRPr="00C70BDE">
        <w:rPr>
          <w:rStyle w:val="IMP-subheads"/>
          <w:rFonts w:asciiTheme="majorHAnsi" w:hAnsiTheme="majorHAnsi"/>
          <w:sz w:val="28"/>
        </w:rPr>
        <w:t xml:space="preserve"> &amp; TRANSPORTATION</w:t>
      </w:r>
      <w:bookmarkEnd w:id="114"/>
    </w:p>
    <w:p w14:paraId="668E9D1F" w14:textId="77777777" w:rsidR="00624EEB" w:rsidRPr="003B7813" w:rsidRDefault="00624EEB" w:rsidP="00624EEB">
      <w:pPr>
        <w:rPr>
          <w:rStyle w:val="IMP-text"/>
          <w:rFonts w:eastAsiaTheme="majorEastAsia" w:cstheme="majorBidi"/>
          <w:b/>
          <w:bCs/>
          <w:szCs w:val="26"/>
        </w:rPr>
      </w:pPr>
      <w:r>
        <w:t>Resident parking is regulated and provided through UNT</w:t>
      </w:r>
      <w:r w:rsidR="00647CE1">
        <w:t xml:space="preserve"> Transportation</w:t>
      </w:r>
      <w:r w:rsidR="006A31A8">
        <w:t xml:space="preserve"> Services</w:t>
      </w:r>
      <w:r>
        <w:t xml:space="preserve">. </w:t>
      </w:r>
      <w:r w:rsidRPr="00C80793">
        <w:t xml:space="preserve">Parking permits for residents must be purchased from </w:t>
      </w:r>
      <w:r w:rsidR="006A31A8">
        <w:t xml:space="preserve">the </w:t>
      </w:r>
      <w:r w:rsidRPr="00C80793">
        <w:t xml:space="preserve">UNT </w:t>
      </w:r>
      <w:r>
        <w:t xml:space="preserve">Transportation </w:t>
      </w:r>
      <w:r w:rsidR="006A31A8">
        <w:t xml:space="preserve">Services </w:t>
      </w:r>
      <w:r w:rsidRPr="00C80793">
        <w:t>website</w:t>
      </w:r>
      <w:r>
        <w:t xml:space="preserve">. </w:t>
      </w:r>
      <w:r w:rsidRPr="003B7813">
        <w:rPr>
          <w:rStyle w:val="IMP-text"/>
          <w:rFonts w:asciiTheme="minorHAnsi" w:hAnsiTheme="minorHAnsi"/>
          <w:color w:val="auto"/>
          <w:sz w:val="22"/>
          <w:szCs w:val="24"/>
        </w:rPr>
        <w:t xml:space="preserve">Permits may be displayed only on those vehicles for which they were purchased and are valid for the academic year in which they are purchased. Parking complaints or concerns should be addressed to the UNT </w:t>
      </w:r>
      <w:r w:rsidR="006A31A8">
        <w:rPr>
          <w:rStyle w:val="IMP-text"/>
          <w:rFonts w:asciiTheme="minorHAnsi" w:hAnsiTheme="minorHAnsi"/>
          <w:color w:val="auto"/>
          <w:sz w:val="22"/>
          <w:szCs w:val="24"/>
        </w:rPr>
        <w:t>Transportation Services o</w:t>
      </w:r>
      <w:r>
        <w:rPr>
          <w:rStyle w:val="IMP-text"/>
          <w:rFonts w:asciiTheme="minorHAnsi" w:hAnsiTheme="minorHAnsi"/>
          <w:color w:val="auto"/>
          <w:sz w:val="22"/>
          <w:szCs w:val="24"/>
        </w:rPr>
        <w:t>ffice at 940-</w:t>
      </w:r>
      <w:r w:rsidRPr="003B7813">
        <w:rPr>
          <w:rStyle w:val="IMP-text"/>
          <w:rFonts w:asciiTheme="minorHAnsi" w:hAnsiTheme="minorHAnsi"/>
          <w:color w:val="auto"/>
          <w:sz w:val="22"/>
          <w:szCs w:val="24"/>
        </w:rPr>
        <w:t>565-3020.</w:t>
      </w:r>
    </w:p>
    <w:p w14:paraId="082E9A63" w14:textId="77777777" w:rsidR="00624EEB" w:rsidRPr="00624EEB" w:rsidRDefault="00624EEB" w:rsidP="007F7D35">
      <w:pPr>
        <w:pStyle w:val="Heading1"/>
        <w:spacing w:before="240"/>
      </w:pPr>
      <w:bookmarkStart w:id="115" w:name="_Toc158284358"/>
      <w:r w:rsidRPr="00624EEB">
        <w:t>UNT POLICE DEPARTMENT</w:t>
      </w:r>
      <w:bookmarkEnd w:id="115"/>
    </w:p>
    <w:p w14:paraId="7EE57F8F" w14:textId="77777777" w:rsidR="00624EEB" w:rsidRDefault="00624EEB" w:rsidP="00624EEB">
      <w:pPr>
        <w:spacing w:after="100" w:afterAutospacing="1"/>
      </w:pPr>
      <w:r w:rsidRPr="00720EE3">
        <w:t xml:space="preserve">The mission of the UNT Police Department is to protect life, property, and individual rights. This mission is accomplished by providing quality service in partnership with the community, to create an environment that will aid and support the learning process. Although criminal matters are the sole responsibility of the UNT </w:t>
      </w:r>
      <w:r>
        <w:t>P</w:t>
      </w:r>
      <w:r w:rsidRPr="00720EE3">
        <w:t xml:space="preserve">olice </w:t>
      </w:r>
      <w:r>
        <w:t>D</w:t>
      </w:r>
      <w:r w:rsidRPr="00720EE3">
        <w:t xml:space="preserve">epartment, </w:t>
      </w:r>
      <w:r>
        <w:t xml:space="preserve">the Police have authority to share investigative information with </w:t>
      </w:r>
      <w:r w:rsidR="00F136F7" w:rsidRPr="001843F3">
        <w:t xml:space="preserve">the </w:t>
      </w:r>
      <w:r w:rsidR="00F136F7">
        <w:t>Dean of Students office</w:t>
      </w:r>
      <w:r w:rsidRPr="00720EE3">
        <w:t xml:space="preserve">, as well as UNT Housing for independent administrative action. </w:t>
      </w:r>
    </w:p>
    <w:p w14:paraId="455B889C" w14:textId="77777777" w:rsidR="00AD3B2D" w:rsidRDefault="00AD3B2D">
      <w:pPr>
        <w:rPr>
          <w:rFonts w:asciiTheme="majorHAnsi" w:eastAsiaTheme="majorEastAsia" w:hAnsiTheme="majorHAnsi" w:cstheme="majorBidi"/>
          <w:color w:val="29531B" w:themeColor="text2" w:themeShade="BF"/>
          <w:spacing w:val="5"/>
          <w:kern w:val="28"/>
          <w:sz w:val="44"/>
          <w:szCs w:val="52"/>
        </w:rPr>
      </w:pPr>
    </w:p>
    <w:p w14:paraId="6394A5A8" w14:textId="77777777" w:rsidR="00AD3B2D" w:rsidRDefault="00AD3B2D">
      <w:pPr>
        <w:rPr>
          <w:rFonts w:asciiTheme="majorHAnsi" w:eastAsiaTheme="majorEastAsia" w:hAnsiTheme="majorHAnsi" w:cstheme="majorBidi"/>
          <w:color w:val="29531B" w:themeColor="text2" w:themeShade="BF"/>
          <w:spacing w:val="5"/>
          <w:kern w:val="28"/>
          <w:sz w:val="44"/>
          <w:szCs w:val="52"/>
        </w:rPr>
      </w:pPr>
      <w:r>
        <w:rPr>
          <w:rFonts w:asciiTheme="majorHAnsi" w:eastAsiaTheme="majorEastAsia" w:hAnsiTheme="majorHAnsi" w:cstheme="majorBidi"/>
          <w:color w:val="29531B" w:themeColor="text2" w:themeShade="BF"/>
          <w:spacing w:val="5"/>
          <w:kern w:val="28"/>
          <w:sz w:val="44"/>
          <w:szCs w:val="52"/>
        </w:rPr>
        <w:br w:type="page"/>
      </w:r>
    </w:p>
    <w:p w14:paraId="58A407D4" w14:textId="77777777" w:rsidR="00624EEB" w:rsidRPr="00AD3B2D" w:rsidRDefault="00624EEB" w:rsidP="00C4451F">
      <w:pPr>
        <w:pStyle w:val="Title"/>
        <w:outlineLvl w:val="0"/>
        <w:rPr>
          <w:sz w:val="44"/>
        </w:rPr>
      </w:pPr>
      <w:bookmarkStart w:id="116" w:name="_Toc158284359"/>
      <w:r w:rsidRPr="00AD3B2D">
        <w:rPr>
          <w:sz w:val="44"/>
        </w:rPr>
        <w:lastRenderedPageBreak/>
        <w:t>RESIDENCE HALL AMENITIES AND SERVICES</w:t>
      </w:r>
      <w:bookmarkEnd w:id="116"/>
    </w:p>
    <w:p w14:paraId="27CD3C24" w14:textId="77777777" w:rsidR="00AD3B2D" w:rsidRPr="00AD3B2D" w:rsidRDefault="00AD3B2D" w:rsidP="00AD3B2D">
      <w:pPr>
        <w:pStyle w:val="Heading1"/>
        <w:spacing w:before="120"/>
        <w:rPr>
          <w:rStyle w:val="IMP-text"/>
          <w:rFonts w:asciiTheme="majorHAnsi" w:hAnsiTheme="majorHAnsi"/>
          <w:color w:val="517F21" w:themeColor="accent1" w:themeShade="BF"/>
          <w:sz w:val="28"/>
        </w:rPr>
      </w:pPr>
      <w:bookmarkStart w:id="117" w:name="_Toc158284360"/>
      <w:bookmarkStart w:id="118" w:name="_Toc236043454"/>
      <w:r w:rsidRPr="00AD3B2D">
        <w:rPr>
          <w:rStyle w:val="IMP-text"/>
          <w:rFonts w:asciiTheme="majorHAnsi" w:hAnsiTheme="majorHAnsi"/>
          <w:color w:val="517F21" w:themeColor="accent1" w:themeShade="BF"/>
          <w:sz w:val="28"/>
        </w:rPr>
        <w:t xml:space="preserve">RESIDENT ROOM </w:t>
      </w:r>
      <w:r w:rsidRPr="00AD3B2D">
        <w:t>AMENITIES AND SERVICES</w:t>
      </w:r>
      <w:bookmarkEnd w:id="117"/>
    </w:p>
    <w:p w14:paraId="0788E8AE" w14:textId="77777777" w:rsidR="00624EEB" w:rsidRPr="00C70BDE" w:rsidRDefault="00624EEB" w:rsidP="00C70BDE">
      <w:pPr>
        <w:pStyle w:val="Heading2"/>
        <w:rPr>
          <w:rStyle w:val="IMP-subheads"/>
          <w:rFonts w:asciiTheme="majorHAnsi" w:hAnsiTheme="majorHAnsi"/>
          <w:sz w:val="26"/>
        </w:rPr>
      </w:pPr>
      <w:bookmarkStart w:id="119" w:name="_Toc236043483"/>
      <w:bookmarkStart w:id="120" w:name="_Toc158284361"/>
      <w:bookmarkEnd w:id="118"/>
      <w:r w:rsidRPr="00C70BDE">
        <w:rPr>
          <w:rStyle w:val="IMP-subheads"/>
          <w:rFonts w:asciiTheme="majorHAnsi" w:hAnsiTheme="majorHAnsi"/>
          <w:sz w:val="26"/>
        </w:rPr>
        <w:t>FURNITURE</w:t>
      </w:r>
      <w:bookmarkEnd w:id="119"/>
      <w:bookmarkEnd w:id="120"/>
    </w:p>
    <w:p w14:paraId="2A530626" w14:textId="77777777" w:rsidR="00624EEB" w:rsidRPr="003F69F2" w:rsidRDefault="00624EEB" w:rsidP="00624EEB">
      <w:pPr>
        <w:rPr>
          <w:rStyle w:val="IMP-text"/>
          <w:rFonts w:eastAsiaTheme="majorEastAsia" w:cstheme="majorBidi"/>
          <w:b/>
          <w:bCs/>
          <w:szCs w:val="26"/>
        </w:rPr>
      </w:pPr>
      <w:r w:rsidRPr="003F69F2">
        <w:rPr>
          <w:rStyle w:val="IMP-text"/>
          <w:rFonts w:asciiTheme="minorHAnsi" w:hAnsiTheme="minorHAnsi" w:cs="Arial"/>
          <w:color w:val="auto"/>
          <w:sz w:val="22"/>
          <w:szCs w:val="24"/>
        </w:rPr>
        <w:t xml:space="preserve">All University furniture must stay in the assigned room (unless special permission is obtained in writing from the </w:t>
      </w:r>
      <w:r w:rsidR="00F12986">
        <w:rPr>
          <w:rStyle w:val="IMP-text"/>
          <w:rFonts w:asciiTheme="minorHAnsi" w:hAnsiTheme="minorHAnsi" w:cs="Arial"/>
          <w:color w:val="auto"/>
          <w:sz w:val="22"/>
          <w:szCs w:val="24"/>
        </w:rPr>
        <w:t>Community Director</w:t>
      </w:r>
      <w:r w:rsidRPr="003F69F2">
        <w:rPr>
          <w:rStyle w:val="IMP-text"/>
          <w:rFonts w:asciiTheme="minorHAnsi" w:hAnsiTheme="minorHAnsi" w:cs="Arial"/>
          <w:color w:val="auto"/>
          <w:sz w:val="22"/>
          <w:szCs w:val="24"/>
        </w:rPr>
        <w:t xml:space="preserve">). In common areas the furnishings are for the use of all the residents of the hall and must remain in the space for which it is designated. </w:t>
      </w:r>
    </w:p>
    <w:p w14:paraId="4E1F965A" w14:textId="77777777" w:rsidR="00624EEB" w:rsidRPr="003F69F2" w:rsidRDefault="00624EEB" w:rsidP="00624EEB">
      <w:pPr>
        <w:rPr>
          <w:rStyle w:val="IMP-text"/>
          <w:rFonts w:asciiTheme="minorHAnsi" w:hAnsiTheme="minorHAnsi" w:cs="Arial"/>
          <w:color w:val="auto"/>
          <w:sz w:val="22"/>
          <w:szCs w:val="24"/>
        </w:rPr>
      </w:pPr>
      <w:r w:rsidRPr="003F69F2">
        <w:rPr>
          <w:rStyle w:val="IMP-text"/>
          <w:rFonts w:asciiTheme="minorHAnsi" w:hAnsiTheme="minorHAnsi" w:cs="Arial"/>
          <w:color w:val="auto"/>
          <w:sz w:val="22"/>
          <w:szCs w:val="24"/>
        </w:rPr>
        <w:t xml:space="preserve">Residents may bunk their </w:t>
      </w:r>
      <w:proofErr w:type="gramStart"/>
      <w:r w:rsidRPr="003F69F2">
        <w:rPr>
          <w:rStyle w:val="IMP-text"/>
          <w:rFonts w:asciiTheme="minorHAnsi" w:hAnsiTheme="minorHAnsi" w:cs="Arial"/>
          <w:color w:val="auto"/>
          <w:sz w:val="22"/>
          <w:szCs w:val="24"/>
        </w:rPr>
        <w:t>beds, and</w:t>
      </w:r>
      <w:proofErr w:type="gramEnd"/>
      <w:r w:rsidRPr="003F69F2">
        <w:rPr>
          <w:rStyle w:val="IMP-text"/>
          <w:rFonts w:asciiTheme="minorHAnsi" w:hAnsiTheme="minorHAnsi" w:cs="Arial"/>
          <w:color w:val="auto"/>
          <w:sz w:val="22"/>
          <w:szCs w:val="24"/>
        </w:rPr>
        <w:t xml:space="preserve"> should ask the front desk staff for assistance if the beds in their room cannot be bunked. The State Fire Marshall requires at least three feet of space between the ceiling and the top of the mattress. Beds must be </w:t>
      </w:r>
      <w:proofErr w:type="spellStart"/>
      <w:r w:rsidRPr="003F69F2">
        <w:rPr>
          <w:rStyle w:val="IMP-text"/>
          <w:rFonts w:asciiTheme="minorHAnsi" w:hAnsiTheme="minorHAnsi" w:cs="Arial"/>
          <w:color w:val="auto"/>
          <w:sz w:val="22"/>
          <w:szCs w:val="24"/>
        </w:rPr>
        <w:t>unb</w:t>
      </w:r>
      <w:r>
        <w:rPr>
          <w:rStyle w:val="IMP-text"/>
          <w:rFonts w:asciiTheme="minorHAnsi" w:hAnsiTheme="minorHAnsi" w:cs="Arial"/>
          <w:color w:val="auto"/>
          <w:sz w:val="22"/>
          <w:szCs w:val="24"/>
        </w:rPr>
        <w:t>u</w:t>
      </w:r>
      <w:r w:rsidRPr="003F69F2">
        <w:rPr>
          <w:rStyle w:val="IMP-text"/>
          <w:rFonts w:asciiTheme="minorHAnsi" w:hAnsiTheme="minorHAnsi" w:cs="Arial"/>
          <w:color w:val="auto"/>
          <w:sz w:val="22"/>
          <w:szCs w:val="24"/>
        </w:rPr>
        <w:t>nked</w:t>
      </w:r>
      <w:proofErr w:type="spellEnd"/>
      <w:r w:rsidRPr="003F69F2">
        <w:rPr>
          <w:rStyle w:val="IMP-text"/>
          <w:rFonts w:asciiTheme="minorHAnsi" w:hAnsiTheme="minorHAnsi" w:cs="Arial"/>
          <w:color w:val="auto"/>
          <w:sz w:val="22"/>
          <w:szCs w:val="24"/>
        </w:rPr>
        <w:t xml:space="preserve"> upon checking out of the room. </w:t>
      </w:r>
    </w:p>
    <w:p w14:paraId="2CD7DD87" w14:textId="77777777" w:rsidR="00624EEB" w:rsidRPr="003F69F2" w:rsidRDefault="00624EEB" w:rsidP="00624EEB">
      <w:pPr>
        <w:rPr>
          <w:rStyle w:val="IMP-text"/>
          <w:rFonts w:eastAsiaTheme="majorEastAsia" w:cstheme="majorBidi"/>
          <w:b/>
          <w:bCs/>
          <w:szCs w:val="26"/>
        </w:rPr>
      </w:pPr>
      <w:r w:rsidRPr="003F69F2">
        <w:rPr>
          <w:rStyle w:val="IMP-text"/>
          <w:rFonts w:asciiTheme="minorHAnsi" w:hAnsiTheme="minorHAnsi"/>
          <w:color w:val="auto"/>
          <w:sz w:val="22"/>
          <w:szCs w:val="24"/>
        </w:rPr>
        <w:t>Waterbeds are prohibited due to their great weight and the potential for resulting structural damage to residence halls.</w:t>
      </w:r>
    </w:p>
    <w:p w14:paraId="705A4DEB" w14:textId="77777777" w:rsidR="00AD3B2D" w:rsidRPr="00C70BDE" w:rsidRDefault="00AD3B2D" w:rsidP="00C70BDE">
      <w:pPr>
        <w:pStyle w:val="Heading2"/>
      </w:pPr>
      <w:bookmarkStart w:id="121" w:name="_Toc236043447"/>
      <w:bookmarkStart w:id="122" w:name="_Toc158284362"/>
      <w:r w:rsidRPr="00C70BDE">
        <w:t>INTERNET</w:t>
      </w:r>
      <w:bookmarkEnd w:id="121"/>
      <w:bookmarkEnd w:id="122"/>
    </w:p>
    <w:p w14:paraId="536C3452" w14:textId="77777777" w:rsidR="00AD3B2D" w:rsidRPr="00086878" w:rsidRDefault="00CE7BA6" w:rsidP="00AD3B2D">
      <w:pPr>
        <w:rPr>
          <w:rFonts w:cs="Arial"/>
          <w:szCs w:val="24"/>
        </w:rPr>
      </w:pPr>
      <w:r>
        <w:rPr>
          <w:rFonts w:cs="Arial"/>
          <w:szCs w:val="24"/>
        </w:rPr>
        <w:t>I</w:t>
      </w:r>
      <w:r w:rsidR="00AD3B2D" w:rsidRPr="00436315">
        <w:rPr>
          <w:rFonts w:cs="Arial"/>
          <w:szCs w:val="24"/>
        </w:rPr>
        <w:t>nternet service in the residence halls is provided through Apogee.</w:t>
      </w:r>
      <w:r w:rsidR="00AD3B2D">
        <w:rPr>
          <w:rFonts w:cs="Arial"/>
          <w:szCs w:val="24"/>
        </w:rPr>
        <w:t xml:space="preserve"> Residents must register with Apogee</w:t>
      </w:r>
      <w:r>
        <w:rPr>
          <w:rFonts w:cs="Arial"/>
          <w:szCs w:val="24"/>
        </w:rPr>
        <w:t xml:space="preserve"> using their UNT EUID and password</w:t>
      </w:r>
      <w:r w:rsidR="00AD3B2D">
        <w:rPr>
          <w:rFonts w:cs="Arial"/>
          <w:szCs w:val="24"/>
        </w:rPr>
        <w:t xml:space="preserve">, but there is no additional charge for the </w:t>
      </w:r>
      <w:r>
        <w:rPr>
          <w:rFonts w:cs="Arial"/>
          <w:szCs w:val="24"/>
        </w:rPr>
        <w:t xml:space="preserve">internet </w:t>
      </w:r>
      <w:r w:rsidR="00AD3B2D">
        <w:rPr>
          <w:rFonts w:cs="Arial"/>
          <w:szCs w:val="24"/>
        </w:rPr>
        <w:t xml:space="preserve">service. </w:t>
      </w:r>
      <w:r w:rsidR="00AD3B2D" w:rsidRPr="00436315">
        <w:rPr>
          <w:rFonts w:cs="Arial"/>
          <w:szCs w:val="24"/>
        </w:rPr>
        <w:t xml:space="preserve">Residents must abide by </w:t>
      </w:r>
      <w:r w:rsidR="00AD3B2D">
        <w:t>UNT’s</w:t>
      </w:r>
      <w:r w:rsidR="00AD3B2D" w:rsidRPr="00436315">
        <w:rPr>
          <w:rFonts w:cs="Arial"/>
          <w:szCs w:val="24"/>
        </w:rPr>
        <w:t xml:space="preserve"> and Apogee’s Computer Use Policies</w:t>
      </w:r>
      <w:r w:rsidR="00AD3B2D" w:rsidRPr="00383CDE">
        <w:rPr>
          <w:rFonts w:cs="Arial"/>
          <w:szCs w:val="24"/>
        </w:rPr>
        <w:t xml:space="preserve">. </w:t>
      </w:r>
    </w:p>
    <w:p w14:paraId="792002AE" w14:textId="77777777" w:rsidR="00AD3B2D" w:rsidRPr="00C70BDE" w:rsidRDefault="00AD3B2D" w:rsidP="00C70BDE">
      <w:pPr>
        <w:pStyle w:val="Heading2"/>
        <w:rPr>
          <w:rStyle w:val="IMP-subheads"/>
          <w:rFonts w:asciiTheme="majorHAnsi" w:hAnsiTheme="majorHAnsi"/>
          <w:sz w:val="26"/>
        </w:rPr>
      </w:pPr>
      <w:bookmarkStart w:id="123" w:name="_Toc236043497"/>
      <w:bookmarkStart w:id="124" w:name="_Toc158284363"/>
      <w:r w:rsidRPr="00C70BDE">
        <w:rPr>
          <w:rStyle w:val="IMP-subheads"/>
          <w:rFonts w:asciiTheme="majorHAnsi" w:hAnsiTheme="majorHAnsi"/>
          <w:sz w:val="26"/>
        </w:rPr>
        <w:t>MAINTENANCE</w:t>
      </w:r>
      <w:bookmarkEnd w:id="123"/>
      <w:bookmarkEnd w:id="124"/>
    </w:p>
    <w:p w14:paraId="5C13C5B2" w14:textId="77777777" w:rsidR="00AD3B2D" w:rsidRDefault="00AD3B2D" w:rsidP="00AD3B2D">
      <w:pPr>
        <w:rPr>
          <w:rStyle w:val="IMP-text"/>
          <w:rFonts w:eastAsiaTheme="majorEastAsia" w:cstheme="majorBidi"/>
          <w:b/>
          <w:bCs/>
          <w:szCs w:val="26"/>
        </w:rPr>
      </w:pPr>
      <w:r w:rsidRPr="002F2764">
        <w:rPr>
          <w:rStyle w:val="IMP-text"/>
          <w:rFonts w:asciiTheme="minorHAnsi" w:hAnsiTheme="minorHAnsi"/>
          <w:color w:val="auto"/>
          <w:sz w:val="22"/>
          <w:szCs w:val="24"/>
        </w:rPr>
        <w:t xml:space="preserve">Housing </w:t>
      </w:r>
      <w:r w:rsidR="0083136B">
        <w:rPr>
          <w:rStyle w:val="IMP-text"/>
          <w:rFonts w:asciiTheme="minorHAnsi" w:hAnsiTheme="minorHAnsi"/>
          <w:color w:val="auto"/>
          <w:sz w:val="22"/>
          <w:szCs w:val="24"/>
        </w:rPr>
        <w:t xml:space="preserve">coordinates maintenance of the residence halls with UNT Facilities to keep up </w:t>
      </w:r>
      <w:r w:rsidRPr="002F2764">
        <w:rPr>
          <w:rStyle w:val="IMP-text"/>
          <w:rFonts w:asciiTheme="minorHAnsi" w:hAnsiTheme="minorHAnsi"/>
          <w:color w:val="auto"/>
          <w:sz w:val="22"/>
          <w:szCs w:val="24"/>
        </w:rPr>
        <w:t>with the physical condition of the</w:t>
      </w:r>
      <w:r w:rsidR="0083136B">
        <w:rPr>
          <w:rStyle w:val="IMP-text"/>
          <w:rFonts w:asciiTheme="minorHAnsi" w:hAnsiTheme="minorHAnsi"/>
          <w:color w:val="auto"/>
          <w:sz w:val="22"/>
          <w:szCs w:val="24"/>
        </w:rPr>
        <w:t xml:space="preserve"> buildings</w:t>
      </w:r>
      <w:r w:rsidRPr="002F2764">
        <w:rPr>
          <w:rStyle w:val="IMP-text"/>
          <w:rFonts w:asciiTheme="minorHAnsi" w:hAnsiTheme="minorHAnsi"/>
          <w:color w:val="auto"/>
          <w:sz w:val="22"/>
          <w:szCs w:val="24"/>
        </w:rPr>
        <w:t>. Maintenance personnel work between 8 am</w:t>
      </w:r>
      <w:r>
        <w:rPr>
          <w:rStyle w:val="IMP-text"/>
          <w:rFonts w:asciiTheme="minorHAnsi" w:hAnsiTheme="minorHAnsi"/>
          <w:color w:val="auto"/>
          <w:sz w:val="22"/>
          <w:szCs w:val="24"/>
        </w:rPr>
        <w:t xml:space="preserve"> and 5 pm on weekdays and also are available on an</w:t>
      </w:r>
      <w:r w:rsidRPr="002F2764">
        <w:rPr>
          <w:rStyle w:val="IMP-text"/>
          <w:rFonts w:asciiTheme="minorHAnsi" w:hAnsiTheme="minorHAnsi"/>
          <w:color w:val="auto"/>
          <w:sz w:val="22"/>
          <w:szCs w:val="24"/>
        </w:rPr>
        <w:t xml:space="preserve"> </w:t>
      </w:r>
      <w:proofErr w:type="gramStart"/>
      <w:r w:rsidRPr="002F2764">
        <w:rPr>
          <w:rStyle w:val="IMP-text"/>
          <w:rFonts w:asciiTheme="minorHAnsi" w:hAnsiTheme="minorHAnsi"/>
          <w:color w:val="auto"/>
          <w:sz w:val="22"/>
          <w:szCs w:val="24"/>
        </w:rPr>
        <w:t>on call</w:t>
      </w:r>
      <w:proofErr w:type="gramEnd"/>
      <w:r>
        <w:rPr>
          <w:rStyle w:val="IMP-text"/>
          <w:rFonts w:asciiTheme="minorHAnsi" w:hAnsiTheme="minorHAnsi"/>
          <w:color w:val="auto"/>
          <w:sz w:val="22"/>
          <w:szCs w:val="24"/>
        </w:rPr>
        <w:t xml:space="preserve"> basis</w:t>
      </w:r>
      <w:r w:rsidRPr="002F2764">
        <w:rPr>
          <w:rStyle w:val="IMP-text"/>
          <w:rFonts w:asciiTheme="minorHAnsi" w:hAnsiTheme="minorHAnsi"/>
          <w:color w:val="auto"/>
          <w:sz w:val="22"/>
          <w:szCs w:val="24"/>
        </w:rPr>
        <w:t xml:space="preserve"> for any maintenance emergencies that may occur during evening or weekend hours. </w:t>
      </w:r>
    </w:p>
    <w:p w14:paraId="7D941A7F" w14:textId="77777777" w:rsidR="00AD3B2D" w:rsidRPr="002F2764" w:rsidRDefault="00AD3B2D" w:rsidP="00AD3B2D">
      <w:pPr>
        <w:rPr>
          <w:rStyle w:val="IMP-text"/>
        </w:rPr>
      </w:pPr>
      <w:r w:rsidRPr="002F2764">
        <w:rPr>
          <w:rStyle w:val="IMP-text"/>
          <w:rFonts w:asciiTheme="minorHAnsi" w:hAnsiTheme="minorHAnsi"/>
          <w:color w:val="auto"/>
          <w:sz w:val="22"/>
          <w:szCs w:val="24"/>
        </w:rPr>
        <w:t xml:space="preserve">Residents may submit a </w:t>
      </w:r>
      <w:r>
        <w:rPr>
          <w:rStyle w:val="IMP-text"/>
          <w:rFonts w:asciiTheme="minorHAnsi" w:hAnsiTheme="minorHAnsi"/>
          <w:color w:val="auto"/>
          <w:sz w:val="22"/>
          <w:szCs w:val="24"/>
        </w:rPr>
        <w:t>w</w:t>
      </w:r>
      <w:r w:rsidRPr="002F2764">
        <w:rPr>
          <w:rStyle w:val="IMP-text"/>
          <w:rFonts w:asciiTheme="minorHAnsi" w:hAnsiTheme="minorHAnsi"/>
          <w:color w:val="auto"/>
          <w:sz w:val="22"/>
          <w:szCs w:val="24"/>
        </w:rPr>
        <w:t xml:space="preserve">ork </w:t>
      </w:r>
      <w:r>
        <w:rPr>
          <w:rStyle w:val="IMP-text"/>
          <w:rFonts w:asciiTheme="minorHAnsi" w:hAnsiTheme="minorHAnsi"/>
          <w:color w:val="auto"/>
          <w:sz w:val="22"/>
          <w:szCs w:val="24"/>
        </w:rPr>
        <w:t>o</w:t>
      </w:r>
      <w:r w:rsidRPr="002F2764">
        <w:rPr>
          <w:rStyle w:val="IMP-text"/>
          <w:rFonts w:asciiTheme="minorHAnsi" w:hAnsiTheme="minorHAnsi"/>
          <w:color w:val="auto"/>
          <w:sz w:val="22"/>
          <w:szCs w:val="24"/>
        </w:rPr>
        <w:t>rder at the</w:t>
      </w:r>
      <w:r>
        <w:rPr>
          <w:rStyle w:val="IMP-text"/>
          <w:rFonts w:asciiTheme="minorHAnsi" w:hAnsiTheme="minorHAnsi"/>
          <w:color w:val="auto"/>
          <w:sz w:val="22"/>
          <w:szCs w:val="24"/>
        </w:rPr>
        <w:t>ir</w:t>
      </w:r>
      <w:r w:rsidRPr="002F2764">
        <w:rPr>
          <w:rStyle w:val="IMP-text"/>
          <w:rFonts w:asciiTheme="minorHAnsi" w:hAnsiTheme="minorHAnsi"/>
          <w:color w:val="auto"/>
          <w:sz w:val="22"/>
          <w:szCs w:val="24"/>
        </w:rPr>
        <w:t xml:space="preserve"> </w:t>
      </w:r>
      <w:r>
        <w:rPr>
          <w:rStyle w:val="IMP-text"/>
          <w:rFonts w:asciiTheme="minorHAnsi" w:hAnsiTheme="minorHAnsi"/>
          <w:color w:val="auto"/>
          <w:sz w:val="22"/>
          <w:szCs w:val="24"/>
        </w:rPr>
        <w:t>f</w:t>
      </w:r>
      <w:r w:rsidRPr="002F2764">
        <w:rPr>
          <w:rStyle w:val="IMP-text"/>
          <w:rFonts w:asciiTheme="minorHAnsi" w:hAnsiTheme="minorHAnsi"/>
          <w:color w:val="auto"/>
          <w:sz w:val="22"/>
          <w:szCs w:val="24"/>
        </w:rPr>
        <w:t xml:space="preserve">ront </w:t>
      </w:r>
      <w:r>
        <w:rPr>
          <w:rStyle w:val="IMP-text"/>
          <w:rFonts w:asciiTheme="minorHAnsi" w:hAnsiTheme="minorHAnsi"/>
          <w:color w:val="auto"/>
          <w:sz w:val="22"/>
          <w:szCs w:val="24"/>
        </w:rPr>
        <w:t>d</w:t>
      </w:r>
      <w:r w:rsidRPr="002F2764">
        <w:rPr>
          <w:rStyle w:val="IMP-text"/>
          <w:rFonts w:asciiTheme="minorHAnsi" w:hAnsiTheme="minorHAnsi"/>
          <w:color w:val="auto"/>
          <w:sz w:val="22"/>
          <w:szCs w:val="24"/>
        </w:rPr>
        <w:t xml:space="preserve">esk for repair of items in the building or </w:t>
      </w:r>
      <w:r>
        <w:rPr>
          <w:rStyle w:val="IMP-text"/>
          <w:rFonts w:asciiTheme="minorHAnsi" w:hAnsiTheme="minorHAnsi"/>
          <w:color w:val="auto"/>
          <w:sz w:val="22"/>
          <w:szCs w:val="24"/>
        </w:rPr>
        <w:t>in</w:t>
      </w:r>
      <w:r w:rsidRPr="002F2764">
        <w:rPr>
          <w:rStyle w:val="IMP-text"/>
          <w:rFonts w:asciiTheme="minorHAnsi" w:hAnsiTheme="minorHAnsi"/>
          <w:color w:val="auto"/>
          <w:sz w:val="22"/>
          <w:szCs w:val="24"/>
        </w:rPr>
        <w:t xml:space="preserve"> </w:t>
      </w:r>
      <w:r>
        <w:rPr>
          <w:rStyle w:val="IMP-text"/>
          <w:rFonts w:asciiTheme="minorHAnsi" w:hAnsiTheme="minorHAnsi"/>
          <w:color w:val="auto"/>
          <w:sz w:val="22"/>
          <w:szCs w:val="24"/>
        </w:rPr>
        <w:t>their</w:t>
      </w:r>
      <w:r w:rsidRPr="002F2764">
        <w:rPr>
          <w:rStyle w:val="IMP-text"/>
          <w:rFonts w:asciiTheme="minorHAnsi" w:hAnsiTheme="minorHAnsi"/>
          <w:color w:val="auto"/>
          <w:sz w:val="22"/>
          <w:szCs w:val="24"/>
        </w:rPr>
        <w:t xml:space="preserve"> room</w:t>
      </w:r>
      <w:r>
        <w:rPr>
          <w:rStyle w:val="IMP-text"/>
          <w:rFonts w:asciiTheme="minorHAnsi" w:hAnsiTheme="minorHAnsi"/>
          <w:color w:val="auto"/>
          <w:sz w:val="22"/>
          <w:szCs w:val="24"/>
        </w:rPr>
        <w:t>s</w:t>
      </w:r>
      <w:r w:rsidRPr="002F2764">
        <w:rPr>
          <w:rStyle w:val="IMP-text"/>
          <w:rFonts w:asciiTheme="minorHAnsi" w:hAnsiTheme="minorHAnsi"/>
          <w:color w:val="auto"/>
          <w:sz w:val="22"/>
          <w:szCs w:val="24"/>
        </w:rPr>
        <w:t>. Problems should be reported as soon as possible to prevent escalation of the issue</w:t>
      </w:r>
      <w:r>
        <w:rPr>
          <w:rStyle w:val="IMP-text"/>
          <w:rFonts w:asciiTheme="minorHAnsi" w:hAnsiTheme="minorHAnsi"/>
          <w:color w:val="auto"/>
          <w:sz w:val="22"/>
          <w:szCs w:val="24"/>
        </w:rPr>
        <w:t>s</w:t>
      </w:r>
      <w:r w:rsidRPr="002F2764">
        <w:rPr>
          <w:rStyle w:val="IMP-text"/>
          <w:rFonts w:asciiTheme="minorHAnsi" w:hAnsiTheme="minorHAnsi"/>
          <w:color w:val="auto"/>
          <w:sz w:val="22"/>
          <w:szCs w:val="24"/>
        </w:rPr>
        <w:t xml:space="preserve">. For emergency repairs, the </w:t>
      </w:r>
      <w:r>
        <w:rPr>
          <w:rStyle w:val="IMP-text"/>
          <w:rFonts w:asciiTheme="minorHAnsi" w:hAnsiTheme="minorHAnsi"/>
          <w:color w:val="auto"/>
          <w:sz w:val="22"/>
          <w:szCs w:val="24"/>
        </w:rPr>
        <w:t>f</w:t>
      </w:r>
      <w:r w:rsidRPr="002F2764">
        <w:rPr>
          <w:rStyle w:val="IMP-text"/>
          <w:rFonts w:asciiTheme="minorHAnsi" w:hAnsiTheme="minorHAnsi"/>
          <w:color w:val="auto"/>
          <w:sz w:val="22"/>
          <w:szCs w:val="24"/>
        </w:rPr>
        <w:t xml:space="preserve">ront </w:t>
      </w:r>
      <w:r>
        <w:rPr>
          <w:rStyle w:val="IMP-text"/>
          <w:rFonts w:asciiTheme="minorHAnsi" w:hAnsiTheme="minorHAnsi"/>
          <w:color w:val="auto"/>
          <w:sz w:val="22"/>
          <w:szCs w:val="24"/>
        </w:rPr>
        <w:t>d</w:t>
      </w:r>
      <w:r w:rsidRPr="002F2764">
        <w:rPr>
          <w:rStyle w:val="IMP-text"/>
          <w:rFonts w:asciiTheme="minorHAnsi" w:hAnsiTheme="minorHAnsi"/>
          <w:color w:val="auto"/>
          <w:sz w:val="22"/>
          <w:szCs w:val="24"/>
        </w:rPr>
        <w:t xml:space="preserve">esk </w:t>
      </w:r>
      <w:r>
        <w:rPr>
          <w:rStyle w:val="IMP-text"/>
          <w:rFonts w:asciiTheme="minorHAnsi" w:hAnsiTheme="minorHAnsi"/>
          <w:color w:val="auto"/>
          <w:sz w:val="22"/>
          <w:szCs w:val="24"/>
        </w:rPr>
        <w:t xml:space="preserve">staff </w:t>
      </w:r>
      <w:r w:rsidRPr="002F2764">
        <w:rPr>
          <w:rStyle w:val="IMP-text"/>
          <w:rFonts w:asciiTheme="minorHAnsi" w:hAnsiTheme="minorHAnsi"/>
          <w:color w:val="auto"/>
          <w:sz w:val="22"/>
          <w:szCs w:val="24"/>
        </w:rPr>
        <w:t xml:space="preserve">should be contacted immediately. Residents should cooperate fully with </w:t>
      </w:r>
      <w:proofErr w:type="gramStart"/>
      <w:r>
        <w:rPr>
          <w:rStyle w:val="IMP-text"/>
          <w:rFonts w:asciiTheme="minorHAnsi" w:hAnsiTheme="minorHAnsi"/>
          <w:color w:val="auto"/>
          <w:sz w:val="22"/>
          <w:szCs w:val="24"/>
        </w:rPr>
        <w:t>University</w:t>
      </w:r>
      <w:proofErr w:type="gramEnd"/>
      <w:r w:rsidRPr="002F2764">
        <w:rPr>
          <w:rStyle w:val="IMP-text"/>
          <w:rFonts w:asciiTheme="minorHAnsi" w:hAnsiTheme="minorHAnsi"/>
          <w:color w:val="auto"/>
          <w:sz w:val="22"/>
          <w:szCs w:val="24"/>
        </w:rPr>
        <w:t xml:space="preserve"> personnel so </w:t>
      </w:r>
      <w:r>
        <w:rPr>
          <w:rStyle w:val="IMP-text"/>
          <w:rFonts w:asciiTheme="minorHAnsi" w:hAnsiTheme="minorHAnsi"/>
          <w:color w:val="auto"/>
          <w:sz w:val="22"/>
          <w:szCs w:val="24"/>
        </w:rPr>
        <w:t xml:space="preserve">that </w:t>
      </w:r>
      <w:r w:rsidRPr="002F2764">
        <w:rPr>
          <w:rStyle w:val="IMP-text"/>
          <w:rFonts w:asciiTheme="minorHAnsi" w:hAnsiTheme="minorHAnsi"/>
          <w:color w:val="auto"/>
          <w:sz w:val="22"/>
          <w:szCs w:val="24"/>
        </w:rPr>
        <w:t xml:space="preserve">repairs may be made as quickly as possible </w:t>
      </w:r>
    </w:p>
    <w:p w14:paraId="35C97C5D" w14:textId="77777777" w:rsidR="00AD3B2D" w:rsidRPr="00C70BDE" w:rsidRDefault="00AD3B2D" w:rsidP="00C70BDE">
      <w:pPr>
        <w:pStyle w:val="Heading2"/>
        <w:rPr>
          <w:rStyle w:val="IMP-text"/>
          <w:rFonts w:asciiTheme="majorHAnsi" w:hAnsiTheme="majorHAnsi"/>
          <w:color w:val="6DAA2D" w:themeColor="accent1"/>
          <w:sz w:val="26"/>
        </w:rPr>
      </w:pPr>
      <w:bookmarkStart w:id="125" w:name="_Toc236043505"/>
      <w:bookmarkStart w:id="126" w:name="_Toc158284364"/>
      <w:bookmarkStart w:id="127" w:name="_Toc236043523"/>
      <w:r w:rsidRPr="00C70BDE">
        <w:rPr>
          <w:rStyle w:val="IMP-text"/>
          <w:rFonts w:asciiTheme="majorHAnsi" w:hAnsiTheme="majorHAnsi"/>
          <w:color w:val="6DAA2D" w:themeColor="accent1"/>
          <w:sz w:val="26"/>
        </w:rPr>
        <w:t>PEST CONTROL</w:t>
      </w:r>
      <w:bookmarkEnd w:id="125"/>
      <w:bookmarkEnd w:id="126"/>
    </w:p>
    <w:p w14:paraId="0DB4C9F0" w14:textId="77777777" w:rsidR="00AD3B2D" w:rsidRPr="000B74B1" w:rsidRDefault="00AD3B2D" w:rsidP="00AD3B2D">
      <w:pPr>
        <w:rPr>
          <w:rStyle w:val="IMP-text"/>
          <w:rFonts w:eastAsiaTheme="majorEastAsia" w:cstheme="majorBidi"/>
          <w:b/>
          <w:bCs/>
          <w:szCs w:val="26"/>
        </w:rPr>
      </w:pPr>
      <w:r>
        <w:rPr>
          <w:rStyle w:val="IMP-text"/>
          <w:rFonts w:asciiTheme="minorHAnsi" w:hAnsiTheme="minorHAnsi"/>
          <w:color w:val="auto"/>
          <w:sz w:val="22"/>
        </w:rPr>
        <w:t>Housing maintenance regularly treats halls for pests. Residents</w:t>
      </w:r>
      <w:r w:rsidRPr="000F49C4">
        <w:rPr>
          <w:rStyle w:val="IMP-text"/>
          <w:rFonts w:asciiTheme="minorHAnsi" w:hAnsiTheme="minorHAnsi"/>
          <w:color w:val="auto"/>
          <w:sz w:val="22"/>
        </w:rPr>
        <w:t xml:space="preserve"> who discover insect</w:t>
      </w:r>
      <w:r>
        <w:rPr>
          <w:rStyle w:val="IMP-text"/>
          <w:rFonts w:asciiTheme="minorHAnsi" w:hAnsiTheme="minorHAnsi"/>
          <w:color w:val="auto"/>
          <w:sz w:val="22"/>
        </w:rPr>
        <w:t>s</w:t>
      </w:r>
      <w:r w:rsidRPr="000F49C4">
        <w:rPr>
          <w:rStyle w:val="IMP-text"/>
          <w:rFonts w:asciiTheme="minorHAnsi" w:hAnsiTheme="minorHAnsi"/>
          <w:color w:val="auto"/>
          <w:sz w:val="22"/>
        </w:rPr>
        <w:t xml:space="preserve"> </w:t>
      </w:r>
      <w:r>
        <w:rPr>
          <w:rStyle w:val="IMP-text"/>
          <w:rFonts w:asciiTheme="minorHAnsi" w:hAnsiTheme="minorHAnsi"/>
          <w:color w:val="auto"/>
          <w:sz w:val="22"/>
        </w:rPr>
        <w:t>in a room or common area</w:t>
      </w:r>
      <w:r w:rsidRPr="000F49C4">
        <w:rPr>
          <w:rStyle w:val="IMP-text"/>
          <w:rFonts w:asciiTheme="minorHAnsi" w:hAnsiTheme="minorHAnsi"/>
          <w:color w:val="auto"/>
          <w:sz w:val="22"/>
        </w:rPr>
        <w:t xml:space="preserve"> </w:t>
      </w:r>
      <w:r w:rsidRPr="000B74B1">
        <w:rPr>
          <w:rStyle w:val="IMP-text"/>
          <w:rFonts w:asciiTheme="minorHAnsi" w:hAnsiTheme="minorHAnsi"/>
          <w:color w:val="auto"/>
          <w:sz w:val="22"/>
        </w:rPr>
        <w:t>should make a report at the front desk</w:t>
      </w:r>
      <w:r>
        <w:rPr>
          <w:rStyle w:val="IMP-text"/>
          <w:rFonts w:asciiTheme="minorHAnsi" w:hAnsiTheme="minorHAnsi"/>
          <w:color w:val="auto"/>
          <w:sz w:val="22"/>
        </w:rPr>
        <w:t>.</w:t>
      </w:r>
      <w:r w:rsidRPr="000B74B1">
        <w:rPr>
          <w:rStyle w:val="IMP-text"/>
          <w:rFonts w:asciiTheme="minorHAnsi" w:hAnsiTheme="minorHAnsi"/>
          <w:color w:val="auto"/>
          <w:sz w:val="22"/>
        </w:rPr>
        <w:t xml:space="preserve"> </w:t>
      </w:r>
      <w:r w:rsidRPr="000B74B1">
        <w:t xml:space="preserve">To avoid attracting insects and spiders, residents </w:t>
      </w:r>
      <w:r w:rsidRPr="000B74B1">
        <w:rPr>
          <w:rStyle w:val="IMP-text"/>
          <w:rFonts w:asciiTheme="minorHAnsi" w:hAnsiTheme="minorHAnsi"/>
          <w:color w:val="auto"/>
          <w:sz w:val="22"/>
        </w:rPr>
        <w:t>should keep their rooms clear of open food and cardboard boxes and should limit the items stored under their beds. Residents are prohibited from using bug bombs or any insect killer that could be considered poisonous in their room</w:t>
      </w:r>
      <w:r w:rsidRPr="000B74B1">
        <w:t>.</w:t>
      </w:r>
    </w:p>
    <w:p w14:paraId="6BB3C0F8" w14:textId="77777777" w:rsidR="00AD3B2D" w:rsidRPr="00C70BDE" w:rsidRDefault="00AD3B2D" w:rsidP="00C70BDE">
      <w:pPr>
        <w:pStyle w:val="Heading2"/>
        <w:rPr>
          <w:rStyle w:val="IMP-subheads"/>
          <w:rFonts w:asciiTheme="majorHAnsi" w:hAnsiTheme="majorHAnsi"/>
          <w:sz w:val="26"/>
        </w:rPr>
      </w:pPr>
      <w:bookmarkStart w:id="128" w:name="_Toc236043507"/>
      <w:bookmarkStart w:id="129" w:name="_Toc158284365"/>
      <w:bookmarkStart w:id="130" w:name="_Toc236043531"/>
      <w:bookmarkEnd w:id="127"/>
      <w:r w:rsidRPr="00C70BDE">
        <w:rPr>
          <w:rStyle w:val="IMP-subheads"/>
          <w:rFonts w:asciiTheme="majorHAnsi" w:hAnsiTheme="majorHAnsi"/>
          <w:sz w:val="26"/>
        </w:rPr>
        <w:t>PHONES</w:t>
      </w:r>
      <w:bookmarkEnd w:id="128"/>
      <w:bookmarkEnd w:id="129"/>
    </w:p>
    <w:p w14:paraId="69FEE08E" w14:textId="77777777" w:rsidR="00AD3B2D" w:rsidRDefault="00AD3B2D" w:rsidP="00AD3B2D">
      <w:r w:rsidRPr="00FE3AF9">
        <w:t xml:space="preserve">Phone lines are not provided in student rooms. </w:t>
      </w:r>
      <w:r>
        <w:t>C</w:t>
      </w:r>
      <w:r w:rsidRPr="00FE3AF9">
        <w:t>ourtesy phone</w:t>
      </w:r>
      <w:r>
        <w:t xml:space="preserve">s are available, </w:t>
      </w:r>
      <w:r w:rsidR="00A43A48">
        <w:t>primarily</w:t>
      </w:r>
      <w:r>
        <w:t xml:space="preserve"> </w:t>
      </w:r>
      <w:r w:rsidRPr="00FE3AF9">
        <w:t xml:space="preserve">at each </w:t>
      </w:r>
      <w:r>
        <w:t>f</w:t>
      </w:r>
      <w:r w:rsidRPr="00FE3AF9">
        <w:t xml:space="preserve">ront </w:t>
      </w:r>
      <w:r>
        <w:t>d</w:t>
      </w:r>
      <w:r w:rsidRPr="00FE3AF9">
        <w:t>esk</w:t>
      </w:r>
      <w:r>
        <w:t>, and may be used for local and 911 calls</w:t>
      </w:r>
      <w:r w:rsidRPr="00FE3AF9">
        <w:t xml:space="preserve">. </w:t>
      </w:r>
    </w:p>
    <w:p w14:paraId="71F9882A" w14:textId="77777777" w:rsidR="00AD3B2D" w:rsidRPr="00C70BDE" w:rsidRDefault="00AD3B2D" w:rsidP="00C70BDE">
      <w:pPr>
        <w:pStyle w:val="Heading2"/>
        <w:rPr>
          <w:rStyle w:val="IMP-subheads"/>
          <w:rFonts w:asciiTheme="majorHAnsi" w:hAnsiTheme="majorHAnsi"/>
          <w:sz w:val="26"/>
        </w:rPr>
      </w:pPr>
      <w:bookmarkStart w:id="131" w:name="_Toc158284366"/>
      <w:r w:rsidRPr="00C70BDE">
        <w:rPr>
          <w:rStyle w:val="IMP-subheads"/>
          <w:rFonts w:asciiTheme="majorHAnsi" w:hAnsiTheme="majorHAnsi"/>
          <w:sz w:val="26"/>
        </w:rPr>
        <w:t>STORAGE</w:t>
      </w:r>
      <w:bookmarkEnd w:id="130"/>
      <w:bookmarkEnd w:id="131"/>
    </w:p>
    <w:p w14:paraId="0CE9B8A2" w14:textId="77777777" w:rsidR="00AD3B2D" w:rsidRPr="001C0B9E" w:rsidRDefault="00AD3B2D" w:rsidP="00AD3B2D">
      <w:pPr>
        <w:rPr>
          <w:rStyle w:val="IMP-text"/>
          <w:rFonts w:eastAsiaTheme="majorEastAsia" w:cstheme="majorBidi"/>
          <w:b/>
          <w:bCs/>
          <w:szCs w:val="26"/>
        </w:rPr>
      </w:pPr>
      <w:r w:rsidRPr="001C0B9E">
        <w:rPr>
          <w:rStyle w:val="IMP-text"/>
          <w:rFonts w:asciiTheme="minorHAnsi" w:hAnsiTheme="minorHAnsi"/>
          <w:color w:val="auto"/>
          <w:sz w:val="22"/>
          <w:szCs w:val="24"/>
        </w:rPr>
        <w:t>Limited space may be available for students who wish to store belongings over the summer. Items left in storage by students not currently living in the residence hall will be considered abandoned</w:t>
      </w:r>
      <w:r>
        <w:rPr>
          <w:rStyle w:val="IMP-text"/>
          <w:rFonts w:asciiTheme="minorHAnsi" w:hAnsiTheme="minorHAnsi"/>
          <w:color w:val="auto"/>
          <w:sz w:val="22"/>
          <w:szCs w:val="24"/>
        </w:rPr>
        <w:t>. Abandoned items may be retained by the University or be disposed of no sooner than 30 days</w:t>
      </w:r>
      <w:r w:rsidRPr="00E36B61">
        <w:rPr>
          <w:rStyle w:val="IMP-text"/>
          <w:rFonts w:asciiTheme="minorHAnsi" w:hAnsiTheme="minorHAnsi"/>
          <w:color w:val="auto"/>
          <w:sz w:val="22"/>
          <w:szCs w:val="24"/>
        </w:rPr>
        <w:t xml:space="preserve"> after the end of </w:t>
      </w:r>
      <w:r>
        <w:rPr>
          <w:rStyle w:val="IMP-text"/>
          <w:rFonts w:asciiTheme="minorHAnsi" w:hAnsiTheme="minorHAnsi"/>
          <w:color w:val="auto"/>
          <w:sz w:val="22"/>
          <w:szCs w:val="24"/>
        </w:rPr>
        <w:t>the</w:t>
      </w:r>
      <w:r w:rsidRPr="00E36B61">
        <w:rPr>
          <w:rStyle w:val="IMP-text"/>
          <w:rFonts w:asciiTheme="minorHAnsi" w:hAnsiTheme="minorHAnsi"/>
          <w:color w:val="auto"/>
          <w:sz w:val="22"/>
          <w:szCs w:val="24"/>
        </w:rPr>
        <w:t xml:space="preserve"> semester</w:t>
      </w:r>
      <w:r>
        <w:rPr>
          <w:rStyle w:val="IMP-text"/>
          <w:rFonts w:asciiTheme="minorHAnsi" w:hAnsiTheme="minorHAnsi"/>
          <w:color w:val="auto"/>
          <w:sz w:val="22"/>
          <w:szCs w:val="24"/>
        </w:rPr>
        <w:t xml:space="preserve"> </w:t>
      </w:r>
      <w:r w:rsidRPr="00E36B61">
        <w:rPr>
          <w:rStyle w:val="IMP-text"/>
          <w:rFonts w:asciiTheme="minorHAnsi" w:hAnsiTheme="minorHAnsi"/>
          <w:color w:val="auto"/>
          <w:sz w:val="22"/>
          <w:szCs w:val="24"/>
        </w:rPr>
        <w:t>through sales, donation, or in such other manners as the University in its sole discretion may determine</w:t>
      </w:r>
      <w:r w:rsidRPr="001C0B9E">
        <w:rPr>
          <w:rStyle w:val="IMP-text"/>
          <w:rFonts w:asciiTheme="minorHAnsi" w:hAnsiTheme="minorHAnsi"/>
          <w:color w:val="auto"/>
          <w:sz w:val="22"/>
          <w:szCs w:val="24"/>
        </w:rPr>
        <w:t xml:space="preserve">. </w:t>
      </w:r>
    </w:p>
    <w:p w14:paraId="7D5CDE9D" w14:textId="77777777" w:rsidR="00AD3B2D" w:rsidRPr="00C70BDE" w:rsidRDefault="00AD3B2D" w:rsidP="00C70BDE">
      <w:pPr>
        <w:pStyle w:val="Heading2"/>
        <w:rPr>
          <w:rStyle w:val="IMP-text"/>
          <w:rFonts w:asciiTheme="majorHAnsi" w:hAnsiTheme="majorHAnsi"/>
          <w:color w:val="6DAA2D" w:themeColor="accent1"/>
          <w:sz w:val="26"/>
        </w:rPr>
      </w:pPr>
      <w:bookmarkStart w:id="132" w:name="_Toc236043533"/>
      <w:bookmarkStart w:id="133" w:name="_Toc158284367"/>
      <w:r w:rsidRPr="00C70BDE">
        <w:rPr>
          <w:rStyle w:val="IMP-text"/>
          <w:rFonts w:asciiTheme="majorHAnsi" w:hAnsiTheme="majorHAnsi"/>
          <w:color w:val="6DAA2D" w:themeColor="accent1"/>
          <w:sz w:val="26"/>
        </w:rPr>
        <w:lastRenderedPageBreak/>
        <w:t>TEMPERATURE</w:t>
      </w:r>
      <w:bookmarkEnd w:id="132"/>
      <w:r w:rsidRPr="00C70BDE">
        <w:rPr>
          <w:rStyle w:val="IMP-text"/>
          <w:rFonts w:asciiTheme="majorHAnsi" w:hAnsiTheme="majorHAnsi"/>
          <w:color w:val="6DAA2D" w:themeColor="accent1"/>
          <w:sz w:val="26"/>
        </w:rPr>
        <w:t xml:space="preserve"> CONTROL</w:t>
      </w:r>
      <w:bookmarkEnd w:id="133"/>
    </w:p>
    <w:p w14:paraId="6ED51CFA" w14:textId="77777777" w:rsidR="00AD3B2D" w:rsidRPr="001C0B9E" w:rsidRDefault="00AD3B2D" w:rsidP="00AD3B2D">
      <w:pPr>
        <w:rPr>
          <w:rStyle w:val="IMP-text"/>
          <w:rFonts w:eastAsiaTheme="majorEastAsia" w:cstheme="majorBidi"/>
          <w:b/>
          <w:bCs/>
          <w:szCs w:val="26"/>
        </w:rPr>
      </w:pPr>
      <w:r>
        <w:rPr>
          <w:rStyle w:val="IMP-text"/>
          <w:rFonts w:asciiTheme="minorHAnsi" w:hAnsiTheme="minorHAnsi"/>
          <w:color w:val="auto"/>
          <w:sz w:val="22"/>
          <w:szCs w:val="24"/>
        </w:rPr>
        <w:t>Residence halls are maintained at a</w:t>
      </w:r>
      <w:r w:rsidRPr="001C0B9E">
        <w:rPr>
          <w:rStyle w:val="IMP-text"/>
          <w:rFonts w:asciiTheme="minorHAnsi" w:hAnsiTheme="minorHAnsi"/>
          <w:color w:val="auto"/>
          <w:sz w:val="22"/>
          <w:szCs w:val="24"/>
        </w:rPr>
        <w:t xml:space="preserve"> temperature “comfort zone” between </w:t>
      </w:r>
      <w:proofErr w:type="gramStart"/>
      <w:r w:rsidRPr="001C0B9E">
        <w:rPr>
          <w:rStyle w:val="IMP-text"/>
          <w:rFonts w:asciiTheme="minorHAnsi" w:hAnsiTheme="minorHAnsi"/>
          <w:color w:val="auto"/>
          <w:sz w:val="22"/>
          <w:szCs w:val="24"/>
        </w:rPr>
        <w:t>71 and 81 degrees</w:t>
      </w:r>
      <w:proofErr w:type="gramEnd"/>
      <w:r w:rsidRPr="001C0B9E">
        <w:rPr>
          <w:rStyle w:val="IMP-text"/>
          <w:rFonts w:asciiTheme="minorHAnsi" w:hAnsiTheme="minorHAnsi"/>
          <w:color w:val="auto"/>
          <w:sz w:val="22"/>
          <w:szCs w:val="24"/>
        </w:rPr>
        <w:t xml:space="preserve"> Fahrenheit. If a </w:t>
      </w:r>
      <w:r>
        <w:rPr>
          <w:rStyle w:val="IMP-text"/>
          <w:rFonts w:asciiTheme="minorHAnsi" w:hAnsiTheme="minorHAnsi"/>
          <w:color w:val="auto"/>
          <w:sz w:val="22"/>
          <w:szCs w:val="24"/>
        </w:rPr>
        <w:t>resident</w:t>
      </w:r>
      <w:r w:rsidRPr="001C0B9E">
        <w:rPr>
          <w:rStyle w:val="IMP-text"/>
          <w:rFonts w:asciiTheme="minorHAnsi" w:hAnsiTheme="minorHAnsi"/>
          <w:color w:val="auto"/>
          <w:sz w:val="22"/>
          <w:szCs w:val="24"/>
        </w:rPr>
        <w:t xml:space="preserve"> feels that the temperature in his</w:t>
      </w:r>
      <w:r>
        <w:rPr>
          <w:rStyle w:val="IMP-text"/>
          <w:rFonts w:asciiTheme="minorHAnsi" w:hAnsiTheme="minorHAnsi"/>
          <w:color w:val="auto"/>
          <w:sz w:val="22"/>
          <w:szCs w:val="24"/>
        </w:rPr>
        <w:t xml:space="preserve"> or </w:t>
      </w:r>
      <w:r w:rsidRPr="001C0B9E">
        <w:rPr>
          <w:rStyle w:val="IMP-text"/>
          <w:rFonts w:asciiTheme="minorHAnsi" w:hAnsiTheme="minorHAnsi"/>
          <w:color w:val="auto"/>
          <w:sz w:val="22"/>
          <w:szCs w:val="24"/>
        </w:rPr>
        <w:t xml:space="preserve">her room is </w:t>
      </w:r>
      <w:r>
        <w:rPr>
          <w:rStyle w:val="IMP-text"/>
          <w:rFonts w:asciiTheme="minorHAnsi" w:hAnsiTheme="minorHAnsi"/>
          <w:color w:val="auto"/>
          <w:sz w:val="22"/>
          <w:szCs w:val="24"/>
        </w:rPr>
        <w:t>un</w:t>
      </w:r>
      <w:r w:rsidRPr="001C0B9E">
        <w:rPr>
          <w:rStyle w:val="IMP-text"/>
          <w:rFonts w:asciiTheme="minorHAnsi" w:hAnsiTheme="minorHAnsi"/>
          <w:color w:val="auto"/>
          <w:sz w:val="22"/>
          <w:szCs w:val="24"/>
        </w:rPr>
        <w:t>comfortable, he</w:t>
      </w:r>
      <w:r>
        <w:rPr>
          <w:rStyle w:val="IMP-text"/>
          <w:rFonts w:asciiTheme="minorHAnsi" w:hAnsiTheme="minorHAnsi"/>
          <w:color w:val="auto"/>
          <w:sz w:val="22"/>
          <w:szCs w:val="24"/>
        </w:rPr>
        <w:t xml:space="preserve"> or </w:t>
      </w:r>
      <w:r w:rsidRPr="001C0B9E">
        <w:rPr>
          <w:rStyle w:val="IMP-text"/>
          <w:rFonts w:asciiTheme="minorHAnsi" w:hAnsiTheme="minorHAnsi"/>
          <w:color w:val="auto"/>
          <w:sz w:val="22"/>
          <w:szCs w:val="24"/>
        </w:rPr>
        <w:t xml:space="preserve">she should contact the </w:t>
      </w:r>
      <w:r>
        <w:rPr>
          <w:rStyle w:val="IMP-text"/>
          <w:rFonts w:asciiTheme="minorHAnsi" w:hAnsiTheme="minorHAnsi"/>
          <w:color w:val="auto"/>
          <w:sz w:val="22"/>
          <w:szCs w:val="24"/>
        </w:rPr>
        <w:t>front d</w:t>
      </w:r>
      <w:r w:rsidRPr="001C0B9E">
        <w:rPr>
          <w:rStyle w:val="IMP-text"/>
          <w:rFonts w:asciiTheme="minorHAnsi" w:hAnsiTheme="minorHAnsi"/>
          <w:color w:val="auto"/>
          <w:sz w:val="22"/>
          <w:szCs w:val="24"/>
        </w:rPr>
        <w:t>esk</w:t>
      </w:r>
      <w:r>
        <w:rPr>
          <w:rStyle w:val="IMP-text"/>
          <w:rFonts w:asciiTheme="minorHAnsi" w:hAnsiTheme="minorHAnsi"/>
          <w:color w:val="auto"/>
          <w:sz w:val="22"/>
          <w:szCs w:val="24"/>
        </w:rPr>
        <w:t xml:space="preserve"> staff</w:t>
      </w:r>
      <w:r w:rsidRPr="001C0B9E">
        <w:rPr>
          <w:rStyle w:val="IMP-text"/>
          <w:rFonts w:asciiTheme="minorHAnsi" w:hAnsiTheme="minorHAnsi"/>
          <w:color w:val="auto"/>
          <w:sz w:val="22"/>
          <w:szCs w:val="24"/>
        </w:rPr>
        <w:t xml:space="preserve">. </w:t>
      </w:r>
      <w:r w:rsidRPr="007352D4">
        <w:t>If a resident</w:t>
      </w:r>
      <w:r>
        <w:t>’s room</w:t>
      </w:r>
      <w:r w:rsidRPr="007352D4">
        <w:t xml:space="preserve"> </w:t>
      </w:r>
      <w:r>
        <w:t xml:space="preserve">is reported or detected to be outside the “comfort zone,” </w:t>
      </w:r>
      <w:r w:rsidRPr="007352D4">
        <w:t xml:space="preserve">after 5 pm, </w:t>
      </w:r>
      <w:r>
        <w:t xml:space="preserve">interim measures such as </w:t>
      </w:r>
      <w:r w:rsidRPr="007352D4">
        <w:t>extra fans or blankets</w:t>
      </w:r>
      <w:r>
        <w:t xml:space="preserve"> may be offered to address the resident’s comfort.  </w:t>
      </w:r>
      <w:r w:rsidRPr="007352D4">
        <w:t xml:space="preserve">Temperatures </w:t>
      </w:r>
      <w:r>
        <w:t xml:space="preserve">unreasonably </w:t>
      </w:r>
      <w:r w:rsidRPr="007352D4">
        <w:t>interfering with sleep or study will be treated as an emergency and dealt with as soon as possible r</w:t>
      </w:r>
      <w:r>
        <w:t>egardless of the time of night.</w:t>
      </w:r>
      <w:r w:rsidRPr="001C0B9E">
        <w:rPr>
          <w:rStyle w:val="IMP-text"/>
          <w:rFonts w:asciiTheme="minorHAnsi" w:hAnsiTheme="minorHAnsi"/>
          <w:color w:val="auto"/>
          <w:sz w:val="22"/>
          <w:szCs w:val="24"/>
        </w:rPr>
        <w:t xml:space="preserve"> </w:t>
      </w:r>
    </w:p>
    <w:p w14:paraId="00C58B0D" w14:textId="77777777" w:rsidR="00AD3B2D" w:rsidRPr="00C70BDE" w:rsidRDefault="00AD3B2D" w:rsidP="00C70BDE">
      <w:pPr>
        <w:pStyle w:val="Heading1"/>
        <w:rPr>
          <w:rStyle w:val="IMP-text"/>
          <w:rFonts w:asciiTheme="majorHAnsi" w:hAnsiTheme="majorHAnsi"/>
          <w:color w:val="517F21" w:themeColor="accent1" w:themeShade="BF"/>
          <w:sz w:val="28"/>
        </w:rPr>
      </w:pPr>
      <w:bookmarkStart w:id="134" w:name="_Toc158284368"/>
      <w:r w:rsidRPr="00C70BDE">
        <w:rPr>
          <w:rStyle w:val="IMP-text"/>
          <w:rFonts w:asciiTheme="majorHAnsi" w:hAnsiTheme="majorHAnsi"/>
          <w:color w:val="517F21" w:themeColor="accent1" w:themeShade="BF"/>
          <w:sz w:val="28"/>
        </w:rPr>
        <w:t xml:space="preserve">BUILDING </w:t>
      </w:r>
      <w:r w:rsidRPr="00C70BDE">
        <w:t>AMENITIES AND SERVICES</w:t>
      </w:r>
      <w:bookmarkEnd w:id="134"/>
    </w:p>
    <w:p w14:paraId="35741850" w14:textId="77777777" w:rsidR="00AD3B2D" w:rsidRPr="00C70BDE" w:rsidRDefault="00AD3B2D" w:rsidP="00C70BDE">
      <w:pPr>
        <w:pStyle w:val="Heading2"/>
        <w:rPr>
          <w:rStyle w:val="IMP-text"/>
          <w:rFonts w:asciiTheme="majorHAnsi" w:hAnsiTheme="majorHAnsi"/>
          <w:color w:val="6DAA2D" w:themeColor="accent1"/>
          <w:sz w:val="26"/>
        </w:rPr>
      </w:pPr>
      <w:bookmarkStart w:id="135" w:name="_Toc236043461"/>
      <w:bookmarkStart w:id="136" w:name="_Toc158284369"/>
      <w:r w:rsidRPr="00C70BDE">
        <w:rPr>
          <w:rStyle w:val="IMP-text"/>
          <w:rFonts w:asciiTheme="majorHAnsi" w:hAnsiTheme="majorHAnsi"/>
          <w:color w:val="6DAA2D" w:themeColor="accent1"/>
          <w:sz w:val="26"/>
        </w:rPr>
        <w:t>COMPUTER LABS</w:t>
      </w:r>
      <w:bookmarkEnd w:id="135"/>
      <w:bookmarkEnd w:id="136"/>
    </w:p>
    <w:p w14:paraId="41D57D72" w14:textId="77777777" w:rsidR="00AD3B2D" w:rsidRPr="003F69F2" w:rsidRDefault="00AD3B2D" w:rsidP="00AD3B2D">
      <w:pPr>
        <w:rPr>
          <w:rStyle w:val="IMP-text"/>
          <w:rFonts w:eastAsiaTheme="majorEastAsia" w:cstheme="majorBidi"/>
          <w:b/>
          <w:bCs/>
          <w:szCs w:val="26"/>
        </w:rPr>
      </w:pPr>
      <w:r w:rsidRPr="00986FB2">
        <w:rPr>
          <w:rStyle w:val="IMP-text"/>
          <w:rFonts w:asciiTheme="minorHAnsi" w:hAnsiTheme="minorHAnsi" w:cs="Arial"/>
          <w:color w:val="auto"/>
          <w:sz w:val="22"/>
          <w:szCs w:val="24"/>
        </w:rPr>
        <w:t xml:space="preserve">Computer labs are available to aid </w:t>
      </w:r>
      <w:r>
        <w:rPr>
          <w:rStyle w:val="IMP-text"/>
          <w:rFonts w:asciiTheme="minorHAnsi" w:hAnsiTheme="minorHAnsi" w:cs="Arial"/>
          <w:color w:val="auto"/>
          <w:sz w:val="22"/>
          <w:szCs w:val="24"/>
        </w:rPr>
        <w:t>residents</w:t>
      </w:r>
      <w:r w:rsidRPr="00986FB2">
        <w:rPr>
          <w:rStyle w:val="IMP-text"/>
          <w:rFonts w:asciiTheme="minorHAnsi" w:hAnsiTheme="minorHAnsi" w:cs="Arial"/>
          <w:color w:val="auto"/>
          <w:sz w:val="22"/>
          <w:szCs w:val="24"/>
        </w:rPr>
        <w:t xml:space="preserve"> with their studies. </w:t>
      </w:r>
      <w:r>
        <w:rPr>
          <w:rStyle w:val="IMP-text"/>
          <w:rFonts w:asciiTheme="minorHAnsi" w:hAnsiTheme="minorHAnsi" w:cs="Arial"/>
          <w:color w:val="auto"/>
          <w:sz w:val="22"/>
          <w:szCs w:val="24"/>
        </w:rPr>
        <w:t xml:space="preserve">Residents should </w:t>
      </w:r>
      <w:r w:rsidRPr="00986FB2">
        <w:rPr>
          <w:rStyle w:val="IMP-text"/>
          <w:rFonts w:asciiTheme="minorHAnsi" w:hAnsiTheme="minorHAnsi" w:cs="Arial"/>
          <w:color w:val="auto"/>
          <w:sz w:val="22"/>
          <w:szCs w:val="24"/>
        </w:rPr>
        <w:t xml:space="preserve">treat </w:t>
      </w:r>
      <w:r w:rsidRPr="003F69F2">
        <w:rPr>
          <w:rStyle w:val="IMP-text"/>
          <w:rFonts w:asciiTheme="minorHAnsi" w:hAnsiTheme="minorHAnsi" w:cs="Arial"/>
          <w:color w:val="auto"/>
          <w:sz w:val="22"/>
          <w:szCs w:val="24"/>
        </w:rPr>
        <w:t xml:space="preserve">equipment with respect and immediately report any problems to the front desk staff. </w:t>
      </w:r>
      <w:r>
        <w:rPr>
          <w:rStyle w:val="IMP-text"/>
          <w:rFonts w:asciiTheme="minorHAnsi" w:hAnsiTheme="minorHAnsi" w:cs="Arial"/>
          <w:color w:val="auto"/>
          <w:sz w:val="22"/>
          <w:szCs w:val="24"/>
        </w:rPr>
        <w:t>C</w:t>
      </w:r>
      <w:r w:rsidRPr="003F69F2">
        <w:rPr>
          <w:rStyle w:val="IMP-text"/>
          <w:rFonts w:asciiTheme="minorHAnsi" w:hAnsiTheme="minorHAnsi" w:cs="Arial"/>
          <w:color w:val="auto"/>
          <w:sz w:val="22"/>
          <w:szCs w:val="24"/>
        </w:rPr>
        <w:t>omputer</w:t>
      </w:r>
      <w:r>
        <w:rPr>
          <w:rStyle w:val="IMP-text"/>
          <w:rFonts w:asciiTheme="minorHAnsi" w:hAnsiTheme="minorHAnsi" w:cs="Arial"/>
          <w:color w:val="auto"/>
          <w:sz w:val="22"/>
          <w:szCs w:val="24"/>
        </w:rPr>
        <w:t>s in the computer</w:t>
      </w:r>
      <w:r w:rsidRPr="003F69F2">
        <w:rPr>
          <w:rStyle w:val="IMP-text"/>
          <w:rFonts w:asciiTheme="minorHAnsi" w:hAnsiTheme="minorHAnsi" w:cs="Arial"/>
          <w:color w:val="auto"/>
          <w:sz w:val="22"/>
          <w:szCs w:val="24"/>
        </w:rPr>
        <w:t xml:space="preserve"> lab</w:t>
      </w:r>
      <w:r>
        <w:rPr>
          <w:rStyle w:val="IMP-text"/>
          <w:rFonts w:asciiTheme="minorHAnsi" w:hAnsiTheme="minorHAnsi" w:cs="Arial"/>
          <w:color w:val="auto"/>
          <w:sz w:val="22"/>
          <w:szCs w:val="24"/>
        </w:rPr>
        <w:t>s are not connected to printers</w:t>
      </w:r>
      <w:r w:rsidRPr="003F69F2">
        <w:rPr>
          <w:rStyle w:val="IMP-text"/>
          <w:rFonts w:asciiTheme="minorHAnsi" w:hAnsiTheme="minorHAnsi" w:cs="Arial"/>
          <w:color w:val="auto"/>
          <w:sz w:val="22"/>
          <w:szCs w:val="24"/>
        </w:rPr>
        <w:t>. Students who abuse the hall equipment or computer lab guidelines may lose computer use privileges</w:t>
      </w:r>
      <w:r>
        <w:rPr>
          <w:rStyle w:val="IMP-text"/>
          <w:rFonts w:asciiTheme="minorHAnsi" w:hAnsiTheme="minorHAnsi" w:cs="Arial"/>
          <w:color w:val="auto"/>
          <w:sz w:val="22"/>
          <w:szCs w:val="24"/>
        </w:rPr>
        <w:t xml:space="preserve"> in the halls as determined by the Housing disciplinary process</w:t>
      </w:r>
      <w:r w:rsidRPr="003F69F2">
        <w:rPr>
          <w:rStyle w:val="IMP-text"/>
          <w:rFonts w:asciiTheme="minorHAnsi" w:hAnsiTheme="minorHAnsi" w:cs="Arial"/>
          <w:color w:val="auto"/>
          <w:sz w:val="22"/>
          <w:szCs w:val="24"/>
        </w:rPr>
        <w:t>.</w:t>
      </w:r>
    </w:p>
    <w:p w14:paraId="363A4F30" w14:textId="77777777" w:rsidR="00AD3B2D" w:rsidRPr="00C70BDE" w:rsidRDefault="00AD3B2D" w:rsidP="00C70BDE">
      <w:pPr>
        <w:pStyle w:val="Heading2"/>
        <w:rPr>
          <w:rStyle w:val="IMP-subheads"/>
          <w:rFonts w:asciiTheme="majorHAnsi" w:hAnsiTheme="majorHAnsi"/>
          <w:sz w:val="26"/>
        </w:rPr>
      </w:pPr>
      <w:bookmarkStart w:id="137" w:name="_Toc158284370"/>
      <w:bookmarkStart w:id="138" w:name="_Toc236043494"/>
      <w:r w:rsidRPr="00C70BDE">
        <w:rPr>
          <w:rStyle w:val="IMP-subheads"/>
          <w:rFonts w:asciiTheme="majorHAnsi" w:hAnsiTheme="majorHAnsi"/>
          <w:sz w:val="26"/>
        </w:rPr>
        <w:t>GRILLS</w:t>
      </w:r>
      <w:bookmarkEnd w:id="137"/>
    </w:p>
    <w:p w14:paraId="0D25745B" w14:textId="77777777" w:rsidR="00B84792" w:rsidRDefault="00B84792" w:rsidP="00B84792">
      <w:bookmarkStart w:id="139" w:name="_Toc158284371"/>
      <w:r>
        <w:t>Most halls have outdoor grills available for resident use. Fires may only be made in appropriate grills or fire pits. Gas grills and charcoal grills are prohibited in the residence halls.</w:t>
      </w:r>
    </w:p>
    <w:p w14:paraId="7B02C823" w14:textId="77777777" w:rsidR="00AD3B2D" w:rsidRPr="00C70BDE" w:rsidRDefault="00AD3B2D" w:rsidP="00C70BDE">
      <w:pPr>
        <w:pStyle w:val="Heading2"/>
        <w:rPr>
          <w:rStyle w:val="IMP-subheads"/>
          <w:rFonts w:asciiTheme="majorHAnsi" w:hAnsiTheme="majorHAnsi"/>
          <w:sz w:val="26"/>
        </w:rPr>
      </w:pPr>
      <w:r w:rsidRPr="00C70BDE">
        <w:rPr>
          <w:rStyle w:val="IMP-subheads"/>
          <w:rFonts w:asciiTheme="majorHAnsi" w:hAnsiTheme="majorHAnsi"/>
          <w:sz w:val="26"/>
        </w:rPr>
        <w:t>LAUNDRY FACILITIES</w:t>
      </w:r>
      <w:bookmarkEnd w:id="138"/>
      <w:bookmarkEnd w:id="139"/>
    </w:p>
    <w:p w14:paraId="34C4D456" w14:textId="77777777" w:rsidR="00AD3B2D" w:rsidRPr="002F2764" w:rsidRDefault="00AD3B2D" w:rsidP="00AD3B2D">
      <w:pPr>
        <w:rPr>
          <w:rStyle w:val="IMP-text"/>
          <w:rFonts w:eastAsiaTheme="majorEastAsia" w:cstheme="majorBidi"/>
          <w:b/>
          <w:bCs/>
          <w:szCs w:val="26"/>
        </w:rPr>
      </w:pPr>
      <w:r w:rsidRPr="002F2764">
        <w:rPr>
          <w:rStyle w:val="IMP-text"/>
          <w:rFonts w:asciiTheme="minorHAnsi" w:hAnsiTheme="minorHAnsi" w:cs="Arial"/>
          <w:color w:val="auto"/>
          <w:sz w:val="22"/>
          <w:szCs w:val="24"/>
        </w:rPr>
        <w:t xml:space="preserve">Laundry rooms are provided in each </w:t>
      </w:r>
      <w:r>
        <w:rPr>
          <w:rStyle w:val="IMP-text"/>
          <w:rFonts w:asciiTheme="minorHAnsi" w:hAnsiTheme="minorHAnsi" w:cs="Arial"/>
          <w:color w:val="auto"/>
          <w:sz w:val="22"/>
          <w:szCs w:val="24"/>
        </w:rPr>
        <w:t>residence hall for the use of Housing residents only.</w:t>
      </w:r>
      <w:r w:rsidRPr="002F2764">
        <w:rPr>
          <w:rStyle w:val="IMP-text"/>
          <w:rFonts w:asciiTheme="minorHAnsi" w:hAnsiTheme="minorHAnsi" w:cs="Arial"/>
          <w:color w:val="auto"/>
          <w:sz w:val="22"/>
          <w:szCs w:val="24"/>
        </w:rPr>
        <w:t xml:space="preserve"> The machines are serviced by a private vendor and all inquiries regarding repairs and refunds should be directed to the front desk</w:t>
      </w:r>
      <w:r>
        <w:rPr>
          <w:rStyle w:val="IMP-text"/>
          <w:rFonts w:asciiTheme="minorHAnsi" w:hAnsiTheme="minorHAnsi" w:cs="Arial"/>
          <w:color w:val="auto"/>
          <w:sz w:val="22"/>
          <w:szCs w:val="24"/>
        </w:rPr>
        <w:t xml:space="preserve"> staff</w:t>
      </w:r>
      <w:r w:rsidRPr="002F2764">
        <w:rPr>
          <w:rStyle w:val="IMP-text"/>
          <w:rFonts w:asciiTheme="minorHAnsi" w:hAnsiTheme="minorHAnsi" w:cs="Arial"/>
          <w:color w:val="auto"/>
          <w:sz w:val="22"/>
          <w:szCs w:val="24"/>
        </w:rPr>
        <w:t>.</w:t>
      </w:r>
    </w:p>
    <w:p w14:paraId="7E12B730" w14:textId="77777777" w:rsidR="00AD3B2D" w:rsidRPr="00C70BDE" w:rsidRDefault="00AD3B2D" w:rsidP="00C70BDE">
      <w:pPr>
        <w:pStyle w:val="Heading2"/>
        <w:rPr>
          <w:rStyle w:val="IMP-subheads"/>
          <w:rFonts w:asciiTheme="majorHAnsi" w:hAnsiTheme="majorHAnsi"/>
          <w:sz w:val="26"/>
        </w:rPr>
      </w:pPr>
      <w:bookmarkStart w:id="140" w:name="_Toc236043496"/>
      <w:bookmarkStart w:id="141" w:name="_Toc158284372"/>
      <w:bookmarkStart w:id="142" w:name="_Toc236043508"/>
      <w:r w:rsidRPr="00C70BDE">
        <w:rPr>
          <w:rStyle w:val="IMP-subheads"/>
          <w:rFonts w:asciiTheme="majorHAnsi" w:hAnsiTheme="majorHAnsi"/>
          <w:sz w:val="26"/>
        </w:rPr>
        <w:t>MAIL and PACKAGES</w:t>
      </w:r>
      <w:bookmarkEnd w:id="140"/>
      <w:bookmarkEnd w:id="141"/>
    </w:p>
    <w:p w14:paraId="2F0AA560" w14:textId="77777777" w:rsidR="00AD3B2D" w:rsidRDefault="00AD3B2D" w:rsidP="00AD3B2D">
      <w:r w:rsidRPr="002F2764">
        <w:rPr>
          <w:rStyle w:val="IMP-text"/>
          <w:rFonts w:asciiTheme="minorHAnsi" w:hAnsiTheme="minorHAnsi"/>
          <w:color w:val="auto"/>
          <w:sz w:val="22"/>
        </w:rPr>
        <w:t>Residents may sign up for</w:t>
      </w:r>
      <w:r>
        <w:rPr>
          <w:rStyle w:val="IMP-text"/>
          <w:rFonts w:asciiTheme="minorHAnsi" w:hAnsiTheme="minorHAnsi"/>
          <w:color w:val="auto"/>
          <w:sz w:val="22"/>
        </w:rPr>
        <w:t xml:space="preserve"> a</w:t>
      </w:r>
      <w:r w:rsidRPr="002F2764">
        <w:rPr>
          <w:rStyle w:val="IMP-text"/>
          <w:rFonts w:asciiTheme="minorHAnsi" w:hAnsiTheme="minorHAnsi"/>
          <w:color w:val="auto"/>
          <w:sz w:val="22"/>
        </w:rPr>
        <w:t xml:space="preserve"> mailbox</w:t>
      </w:r>
      <w:r>
        <w:rPr>
          <w:rStyle w:val="IMP-text"/>
          <w:rFonts w:asciiTheme="minorHAnsi" w:hAnsiTheme="minorHAnsi"/>
          <w:color w:val="auto"/>
          <w:sz w:val="22"/>
        </w:rPr>
        <w:t xml:space="preserve"> at no additional cost</w:t>
      </w:r>
      <w:r w:rsidRPr="002F2764">
        <w:rPr>
          <w:rStyle w:val="IMP-text"/>
          <w:rFonts w:asciiTheme="minorHAnsi" w:hAnsiTheme="minorHAnsi"/>
          <w:color w:val="auto"/>
          <w:sz w:val="22"/>
        </w:rPr>
        <w:t xml:space="preserve"> </w:t>
      </w:r>
      <w:r>
        <w:rPr>
          <w:rStyle w:val="IMP-text"/>
          <w:rFonts w:asciiTheme="minorHAnsi" w:hAnsiTheme="minorHAnsi"/>
          <w:color w:val="auto"/>
          <w:sz w:val="22"/>
        </w:rPr>
        <w:t>through Eagle Express, the mail service provider in</w:t>
      </w:r>
      <w:r w:rsidRPr="002F2764">
        <w:rPr>
          <w:rStyle w:val="IMP-text"/>
          <w:rFonts w:asciiTheme="minorHAnsi" w:hAnsiTheme="minorHAnsi"/>
          <w:color w:val="auto"/>
          <w:sz w:val="22"/>
        </w:rPr>
        <w:t xml:space="preserve"> the </w:t>
      </w:r>
      <w:r>
        <w:rPr>
          <w:rStyle w:val="IMP-text"/>
          <w:rFonts w:asciiTheme="minorHAnsi" w:hAnsiTheme="minorHAnsi"/>
          <w:color w:val="auto"/>
          <w:sz w:val="22"/>
        </w:rPr>
        <w:t>University</w:t>
      </w:r>
      <w:r w:rsidRPr="002F2764">
        <w:rPr>
          <w:rStyle w:val="IMP-text"/>
          <w:rFonts w:asciiTheme="minorHAnsi" w:hAnsiTheme="minorHAnsi"/>
          <w:color w:val="auto"/>
          <w:sz w:val="22"/>
        </w:rPr>
        <w:t xml:space="preserve"> Union.</w:t>
      </w:r>
      <w:r>
        <w:t xml:space="preserve"> Eagle Express Mail allows mailbox holders to send and receive mail through USPS, UPS, FedEx, or DHL.  To receive mail via an Eagle Express mailbox, a resident’s address should be listed as follows:</w:t>
      </w:r>
    </w:p>
    <w:p w14:paraId="46770DF2" w14:textId="7414655D" w:rsidR="00AD3B2D" w:rsidRPr="00F6284F" w:rsidRDefault="00AD3B2D" w:rsidP="00AD3B2D">
      <w:pPr>
        <w:spacing w:after="0"/>
        <w:jc w:val="center"/>
        <w:rPr>
          <w:i/>
          <w:iCs/>
        </w:rPr>
      </w:pPr>
      <w:r w:rsidRPr="00F6284F">
        <w:rPr>
          <w:i/>
          <w:iCs/>
        </w:rPr>
        <w:t xml:space="preserve">Resident’s </w:t>
      </w:r>
      <w:r w:rsidR="00F6284F" w:rsidRPr="00F6284F">
        <w:rPr>
          <w:i/>
          <w:iCs/>
        </w:rPr>
        <w:t xml:space="preserve">Full </w:t>
      </w:r>
      <w:r w:rsidRPr="00F6284F">
        <w:rPr>
          <w:i/>
          <w:iCs/>
        </w:rPr>
        <w:t>Name</w:t>
      </w:r>
    </w:p>
    <w:p w14:paraId="003DC4C5" w14:textId="3ED4E25A" w:rsidR="00F6284F" w:rsidRDefault="00F6284F" w:rsidP="00AD3B2D">
      <w:pPr>
        <w:spacing w:after="0"/>
        <w:jc w:val="center"/>
      </w:pPr>
      <w:r>
        <w:t xml:space="preserve">Eagle Post | </w:t>
      </w:r>
      <w:r w:rsidRPr="00F6284F">
        <w:rPr>
          <w:i/>
          <w:iCs/>
        </w:rPr>
        <w:t>Residence Hall Name</w:t>
      </w:r>
    </w:p>
    <w:p w14:paraId="605ECDFC" w14:textId="1A7DCF79" w:rsidR="00AD3B2D" w:rsidRDefault="00AD3B2D" w:rsidP="00AD3B2D">
      <w:pPr>
        <w:spacing w:after="0"/>
        <w:jc w:val="center"/>
      </w:pPr>
      <w:r>
        <w:t>1155 Union Circle</w:t>
      </w:r>
    </w:p>
    <w:p w14:paraId="30112AEB" w14:textId="77777777" w:rsidR="00AD3B2D" w:rsidRDefault="00AD3B2D" w:rsidP="00AD3B2D">
      <w:pPr>
        <w:spacing w:after="0"/>
        <w:jc w:val="center"/>
      </w:pPr>
      <w:r>
        <w:t>Denton, TX 76203-5017</w:t>
      </w:r>
    </w:p>
    <w:p w14:paraId="1DA84234" w14:textId="77777777" w:rsidR="00AD3B2D" w:rsidRDefault="00AD3B2D" w:rsidP="00AD3B2D">
      <w:pPr>
        <w:spacing w:after="0"/>
        <w:jc w:val="center"/>
      </w:pPr>
    </w:p>
    <w:p w14:paraId="5B008DA5" w14:textId="77777777" w:rsidR="00AD3B2D" w:rsidRDefault="00AD3B2D" w:rsidP="00AD3B2D">
      <w:pPr>
        <w:rPr>
          <w:rStyle w:val="IMP-text"/>
          <w:rFonts w:asciiTheme="minorHAnsi" w:hAnsiTheme="minorHAnsi"/>
          <w:color w:val="auto"/>
          <w:sz w:val="22"/>
        </w:rPr>
      </w:pPr>
      <w:r w:rsidRPr="00A52168">
        <w:t>Mail, including packages, from the United States Postal Service cannot be delivered to the residence halls or the Housing Administration mailbox.</w:t>
      </w:r>
    </w:p>
    <w:p w14:paraId="3F46DB18" w14:textId="77777777" w:rsidR="00353950" w:rsidRDefault="00AD3B2D" w:rsidP="00AD3B2D">
      <w:pPr>
        <w:rPr>
          <w:rStyle w:val="IMP-text"/>
          <w:rFonts w:asciiTheme="minorHAnsi" w:hAnsiTheme="minorHAnsi" w:cs="Arial"/>
          <w:color w:val="auto"/>
          <w:sz w:val="22"/>
        </w:rPr>
      </w:pPr>
      <w:r w:rsidRPr="002F2764">
        <w:rPr>
          <w:rStyle w:val="IMP-text"/>
          <w:rFonts w:asciiTheme="minorHAnsi" w:hAnsiTheme="minorHAnsi" w:cs="Arial"/>
          <w:color w:val="auto"/>
          <w:sz w:val="22"/>
        </w:rPr>
        <w:t>Packages</w:t>
      </w:r>
      <w:r>
        <w:rPr>
          <w:rStyle w:val="IMP-text"/>
          <w:rFonts w:asciiTheme="minorHAnsi" w:hAnsiTheme="minorHAnsi" w:cs="Arial"/>
          <w:color w:val="auto"/>
          <w:sz w:val="22"/>
        </w:rPr>
        <w:t xml:space="preserve"> sent via UPS, FedEx, or DHL,</w:t>
      </w:r>
      <w:r w:rsidRPr="002F2764">
        <w:rPr>
          <w:rStyle w:val="IMP-text"/>
          <w:rFonts w:asciiTheme="minorHAnsi" w:hAnsiTheme="minorHAnsi" w:cs="Arial"/>
          <w:color w:val="auto"/>
          <w:sz w:val="22"/>
        </w:rPr>
        <w:t xml:space="preserve"> and other services, such as florists, can also be sent to the residence halls. Before sending a package to the hall</w:t>
      </w:r>
      <w:r>
        <w:rPr>
          <w:rStyle w:val="IMP-text"/>
          <w:rFonts w:asciiTheme="minorHAnsi" w:hAnsiTheme="minorHAnsi" w:cs="Arial"/>
          <w:color w:val="auto"/>
          <w:sz w:val="22"/>
        </w:rPr>
        <w:t xml:space="preserve">, </w:t>
      </w:r>
      <w:r w:rsidRPr="002F2764">
        <w:rPr>
          <w:rStyle w:val="IMP-text"/>
          <w:rFonts w:asciiTheme="minorHAnsi" w:hAnsiTheme="minorHAnsi" w:cs="Arial"/>
          <w:color w:val="auto"/>
          <w:sz w:val="22"/>
        </w:rPr>
        <w:t xml:space="preserve">residents </w:t>
      </w:r>
      <w:r>
        <w:rPr>
          <w:rStyle w:val="IMP-text"/>
          <w:rFonts w:asciiTheme="minorHAnsi" w:hAnsiTheme="minorHAnsi" w:cs="Arial"/>
          <w:color w:val="auto"/>
          <w:sz w:val="22"/>
        </w:rPr>
        <w:t>and</w:t>
      </w:r>
      <w:r w:rsidRPr="002F2764">
        <w:rPr>
          <w:rStyle w:val="IMP-text"/>
          <w:rFonts w:asciiTheme="minorHAnsi" w:hAnsiTheme="minorHAnsi" w:cs="Arial"/>
          <w:color w:val="auto"/>
          <w:sz w:val="22"/>
        </w:rPr>
        <w:t xml:space="preserve"> parents should verify the delivery address at </w:t>
      </w:r>
      <w:hyperlink r:id="rId19" w:history="1">
        <w:r w:rsidR="00353950" w:rsidRPr="001A37BA">
          <w:rPr>
            <w:rStyle w:val="Hyperlink"/>
          </w:rPr>
          <w:t>http://housing.unt.edu/staff_directory</w:t>
        </w:r>
      </w:hyperlink>
      <w:r w:rsidR="00353950">
        <w:t xml:space="preserve"> </w:t>
      </w:r>
      <w:r w:rsidRPr="002F2764">
        <w:rPr>
          <w:rStyle w:val="IMP-text"/>
          <w:rFonts w:asciiTheme="minorHAnsi" w:hAnsiTheme="minorHAnsi" w:cs="Arial"/>
          <w:color w:val="auto"/>
          <w:sz w:val="22"/>
        </w:rPr>
        <w:t xml:space="preserve">or through the hall’s </w:t>
      </w:r>
      <w:r>
        <w:rPr>
          <w:rStyle w:val="IMP-text"/>
          <w:rFonts w:asciiTheme="minorHAnsi" w:hAnsiTheme="minorHAnsi" w:cs="Arial"/>
          <w:color w:val="auto"/>
          <w:sz w:val="22"/>
        </w:rPr>
        <w:t>front desk staff</w:t>
      </w:r>
      <w:r w:rsidRPr="002F2764">
        <w:rPr>
          <w:rStyle w:val="IMP-text"/>
          <w:rFonts w:asciiTheme="minorHAnsi" w:hAnsiTheme="minorHAnsi" w:cs="Arial"/>
          <w:color w:val="auto"/>
          <w:sz w:val="22"/>
        </w:rPr>
        <w:t xml:space="preserve">. </w:t>
      </w:r>
    </w:p>
    <w:p w14:paraId="1C4FEDA1" w14:textId="77777777" w:rsidR="00AD3B2D" w:rsidRPr="002F2764" w:rsidRDefault="00AD3B2D" w:rsidP="00AD3B2D">
      <w:pPr>
        <w:rPr>
          <w:rStyle w:val="IMP-text"/>
        </w:rPr>
      </w:pPr>
      <w:r w:rsidRPr="002F2764">
        <w:rPr>
          <w:rStyle w:val="IMP-text"/>
          <w:rFonts w:asciiTheme="minorHAnsi" w:hAnsiTheme="minorHAnsi" w:cs="Arial"/>
          <w:color w:val="auto"/>
          <w:sz w:val="22"/>
        </w:rPr>
        <w:t>Desk personnel will sign for the package</w:t>
      </w:r>
      <w:r>
        <w:rPr>
          <w:rStyle w:val="IMP-text"/>
          <w:rFonts w:asciiTheme="minorHAnsi" w:hAnsiTheme="minorHAnsi" w:cs="Arial"/>
          <w:color w:val="auto"/>
          <w:sz w:val="22"/>
        </w:rPr>
        <w:t xml:space="preserve"> or delivery</w:t>
      </w:r>
      <w:r w:rsidRPr="002F2764">
        <w:rPr>
          <w:rStyle w:val="IMP-text"/>
          <w:rFonts w:asciiTheme="minorHAnsi" w:hAnsiTheme="minorHAnsi" w:cs="Arial"/>
          <w:color w:val="auto"/>
          <w:sz w:val="22"/>
        </w:rPr>
        <w:t xml:space="preserve"> and notify the resident to pick it up at the </w:t>
      </w:r>
      <w:r>
        <w:rPr>
          <w:rStyle w:val="IMP-text"/>
          <w:rFonts w:asciiTheme="minorHAnsi" w:hAnsiTheme="minorHAnsi" w:cs="Arial"/>
          <w:color w:val="auto"/>
          <w:sz w:val="22"/>
        </w:rPr>
        <w:t>front desk</w:t>
      </w:r>
      <w:r w:rsidRPr="002F2764">
        <w:rPr>
          <w:rStyle w:val="IMP-text"/>
          <w:rFonts w:asciiTheme="minorHAnsi" w:hAnsiTheme="minorHAnsi" w:cs="Arial"/>
          <w:color w:val="auto"/>
          <w:sz w:val="22"/>
        </w:rPr>
        <w:t>. Students who receive notification of a package</w:t>
      </w:r>
      <w:r>
        <w:rPr>
          <w:rStyle w:val="IMP-text"/>
          <w:rFonts w:asciiTheme="minorHAnsi" w:hAnsiTheme="minorHAnsi" w:cs="Arial"/>
          <w:color w:val="auto"/>
          <w:sz w:val="22"/>
        </w:rPr>
        <w:t xml:space="preserve"> or delivery</w:t>
      </w:r>
      <w:r w:rsidRPr="002F2764">
        <w:rPr>
          <w:rStyle w:val="IMP-text"/>
          <w:rFonts w:asciiTheme="minorHAnsi" w:hAnsiTheme="minorHAnsi" w:cs="Arial"/>
          <w:color w:val="auto"/>
          <w:sz w:val="22"/>
        </w:rPr>
        <w:t xml:space="preserve"> should pick it up at their earliest convenience, as some of the items may be perishable. For large deliveries, the </w:t>
      </w:r>
      <w:r>
        <w:rPr>
          <w:rStyle w:val="IMP-text"/>
          <w:rFonts w:asciiTheme="minorHAnsi" w:hAnsiTheme="minorHAnsi" w:cs="Arial"/>
          <w:color w:val="auto"/>
          <w:sz w:val="22"/>
        </w:rPr>
        <w:t>front desk</w:t>
      </w:r>
      <w:r w:rsidRPr="002F2764">
        <w:rPr>
          <w:rStyle w:val="IMP-text"/>
          <w:rFonts w:asciiTheme="minorHAnsi" w:hAnsiTheme="minorHAnsi" w:cs="Arial"/>
          <w:color w:val="auto"/>
          <w:sz w:val="22"/>
        </w:rPr>
        <w:t xml:space="preserve"> </w:t>
      </w:r>
      <w:r>
        <w:rPr>
          <w:rStyle w:val="IMP-text"/>
          <w:rFonts w:asciiTheme="minorHAnsi" w:hAnsiTheme="minorHAnsi" w:cs="Arial"/>
          <w:color w:val="auto"/>
          <w:sz w:val="22"/>
        </w:rPr>
        <w:t xml:space="preserve">staff </w:t>
      </w:r>
      <w:r w:rsidRPr="002F2764">
        <w:rPr>
          <w:rStyle w:val="IMP-text"/>
          <w:rFonts w:asciiTheme="minorHAnsi" w:hAnsiTheme="minorHAnsi" w:cs="Arial"/>
          <w:color w:val="auto"/>
          <w:sz w:val="22"/>
        </w:rPr>
        <w:t xml:space="preserve">should be notified in advance. </w:t>
      </w:r>
      <w:r>
        <w:rPr>
          <w:rStyle w:val="IMP-text"/>
          <w:rFonts w:asciiTheme="minorHAnsi" w:hAnsiTheme="minorHAnsi" w:cs="Arial"/>
          <w:color w:val="auto"/>
          <w:sz w:val="22"/>
        </w:rPr>
        <w:t xml:space="preserve">A resident should inform the front desk staff and/or the </w:t>
      </w:r>
      <w:r w:rsidR="00F12986">
        <w:rPr>
          <w:rStyle w:val="IMP-text"/>
          <w:rFonts w:asciiTheme="minorHAnsi" w:hAnsiTheme="minorHAnsi" w:cs="Arial"/>
          <w:color w:val="auto"/>
          <w:sz w:val="22"/>
        </w:rPr>
        <w:t>Community Director</w:t>
      </w:r>
      <w:r>
        <w:rPr>
          <w:rStyle w:val="IMP-text"/>
          <w:rFonts w:asciiTheme="minorHAnsi" w:hAnsiTheme="minorHAnsi" w:cs="Arial"/>
          <w:color w:val="auto"/>
          <w:sz w:val="22"/>
        </w:rPr>
        <w:t xml:space="preserve"> in advance if he or she is expecting to receive a perishable item or medicine, such as insulin. </w:t>
      </w:r>
    </w:p>
    <w:p w14:paraId="415BFF06" w14:textId="77777777" w:rsidR="00AD3B2D" w:rsidRPr="00C70BDE" w:rsidRDefault="00AD3B2D" w:rsidP="00C70BDE">
      <w:pPr>
        <w:pStyle w:val="Heading2"/>
        <w:rPr>
          <w:rStyle w:val="IMP-subheads"/>
          <w:rFonts w:asciiTheme="majorHAnsi" w:hAnsiTheme="majorHAnsi"/>
          <w:sz w:val="26"/>
        </w:rPr>
      </w:pPr>
      <w:bookmarkStart w:id="143" w:name="_Toc158284373"/>
      <w:bookmarkStart w:id="144" w:name="_Toc236043474"/>
      <w:bookmarkStart w:id="145" w:name="_Toc236043532"/>
      <w:bookmarkStart w:id="146" w:name="_Toc236043540"/>
      <w:bookmarkEnd w:id="142"/>
      <w:r w:rsidRPr="00C70BDE">
        <w:rPr>
          <w:rStyle w:val="IMP-subheads"/>
          <w:rFonts w:asciiTheme="majorHAnsi" w:hAnsiTheme="majorHAnsi"/>
          <w:sz w:val="26"/>
        </w:rPr>
        <w:lastRenderedPageBreak/>
        <w:t>RECREATION EQUIPMENT</w:t>
      </w:r>
      <w:bookmarkEnd w:id="143"/>
      <w:r w:rsidRPr="00C70BDE">
        <w:rPr>
          <w:rStyle w:val="IMP-subheads"/>
          <w:rFonts w:asciiTheme="majorHAnsi" w:hAnsiTheme="majorHAnsi"/>
          <w:sz w:val="26"/>
        </w:rPr>
        <w:t xml:space="preserve"> </w:t>
      </w:r>
      <w:bookmarkEnd w:id="144"/>
    </w:p>
    <w:p w14:paraId="5E1C022F" w14:textId="77777777" w:rsidR="00AF1262" w:rsidRDefault="00AF1262" w:rsidP="00C70BDE">
      <w:pPr>
        <w:pStyle w:val="Heading2"/>
        <w:rPr>
          <w:rFonts w:asciiTheme="minorHAnsi" w:eastAsiaTheme="minorEastAsia" w:hAnsiTheme="minorHAnsi" w:cstheme="minorBidi"/>
          <w:b w:val="0"/>
          <w:bCs w:val="0"/>
          <w:color w:val="auto"/>
          <w:sz w:val="22"/>
          <w:szCs w:val="22"/>
        </w:rPr>
      </w:pPr>
      <w:bookmarkStart w:id="147" w:name="_Toc158284374"/>
      <w:r w:rsidRPr="00AF1262">
        <w:rPr>
          <w:rFonts w:asciiTheme="minorHAnsi" w:eastAsiaTheme="minorEastAsia" w:hAnsiTheme="minorHAnsi" w:cstheme="minorBidi"/>
          <w:b w:val="0"/>
          <w:bCs w:val="0"/>
          <w:color w:val="auto"/>
          <w:sz w:val="22"/>
          <w:szCs w:val="22"/>
        </w:rPr>
        <w:t>Each residence hall provides a variety of games, recreational equipment, and other items in lobbies, lounges, and other public spaces.  During Quiet Hours, those items are available to residents through the hall’s front desk. Residents can check with the hall staff to see what is available.</w:t>
      </w:r>
    </w:p>
    <w:p w14:paraId="7486A574" w14:textId="2DF654B2" w:rsidR="00AD3B2D" w:rsidRPr="00C70BDE" w:rsidRDefault="00AD3B2D" w:rsidP="00C70BDE">
      <w:pPr>
        <w:pStyle w:val="Heading2"/>
        <w:rPr>
          <w:rStyle w:val="IMP-text"/>
          <w:rFonts w:asciiTheme="majorHAnsi" w:hAnsiTheme="majorHAnsi"/>
          <w:color w:val="6DAA2D" w:themeColor="accent1"/>
          <w:sz w:val="26"/>
        </w:rPr>
      </w:pPr>
      <w:r w:rsidRPr="00C70BDE">
        <w:rPr>
          <w:rStyle w:val="IMP-text"/>
          <w:rFonts w:asciiTheme="majorHAnsi" w:hAnsiTheme="majorHAnsi"/>
          <w:color w:val="6DAA2D" w:themeColor="accent1"/>
          <w:sz w:val="26"/>
        </w:rPr>
        <w:t>ROOM RESERVATION</w:t>
      </w:r>
      <w:r w:rsidR="007F7D35" w:rsidRPr="00C70BDE">
        <w:rPr>
          <w:rStyle w:val="IMP-text"/>
          <w:rFonts w:asciiTheme="majorHAnsi" w:hAnsiTheme="majorHAnsi"/>
          <w:color w:val="6DAA2D" w:themeColor="accent1"/>
          <w:sz w:val="26"/>
        </w:rPr>
        <w:t>S</w:t>
      </w:r>
      <w:bookmarkEnd w:id="147"/>
    </w:p>
    <w:p w14:paraId="6C86554A" w14:textId="77777777" w:rsidR="00AD3B2D" w:rsidRPr="00C70BDE" w:rsidRDefault="00AD3B2D" w:rsidP="00AF1262">
      <w:pPr>
        <w:pStyle w:val="Heading3"/>
      </w:pPr>
      <w:bookmarkStart w:id="148" w:name="_Toc158284375"/>
      <w:r w:rsidRPr="00C70BDE">
        <w:rPr>
          <w:rStyle w:val="Heading4Char"/>
          <w:b/>
          <w:bCs/>
          <w:i w:val="0"/>
          <w:iCs w:val="0"/>
        </w:rPr>
        <w:t>Non-</w:t>
      </w:r>
      <w:proofErr w:type="spellStart"/>
      <w:r w:rsidRPr="00C70BDE">
        <w:rPr>
          <w:rStyle w:val="Heading4Char"/>
          <w:b/>
          <w:bCs/>
          <w:i w:val="0"/>
          <w:iCs w:val="0"/>
        </w:rPr>
        <w:t>Reserveable</w:t>
      </w:r>
      <w:proofErr w:type="spellEnd"/>
      <w:r w:rsidRPr="00C70BDE">
        <w:rPr>
          <w:rStyle w:val="Heading4Char"/>
          <w:b/>
          <w:bCs/>
          <w:i w:val="0"/>
          <w:iCs w:val="0"/>
        </w:rPr>
        <w:t xml:space="preserve"> Space</w:t>
      </w:r>
      <w:bookmarkEnd w:id="148"/>
    </w:p>
    <w:p w14:paraId="7882F0E4" w14:textId="77777777" w:rsidR="00AD3B2D" w:rsidRPr="00702176" w:rsidRDefault="005356F3" w:rsidP="00AF1262">
      <w:pPr>
        <w:rPr>
          <w:rStyle w:val="IMP-text"/>
        </w:rPr>
      </w:pPr>
      <w:r w:rsidRPr="000D3649">
        <w:t>Common and public areas (lobbies, TV lounges, living rooms) are considered the residents’ “living rooms” and are limited to resident use and Housing programming functions and meetings. Non-</w:t>
      </w:r>
      <w:r>
        <w:t>University</w:t>
      </w:r>
      <w:r w:rsidRPr="000D3649">
        <w:t xml:space="preserve"> groups</w:t>
      </w:r>
      <w:r>
        <w:t xml:space="preserve"> </w:t>
      </w:r>
      <w:r w:rsidRPr="000D3649">
        <w:t xml:space="preserve">may not use these facilities for </w:t>
      </w:r>
      <w:r w:rsidRPr="00702176">
        <w:t>meetings or programs of any sort.</w:t>
      </w:r>
      <w:r w:rsidR="00AD3B2D" w:rsidRPr="00702176">
        <w:rPr>
          <w:rStyle w:val="IMP-text"/>
          <w:rFonts w:asciiTheme="minorHAnsi" w:hAnsiTheme="minorHAnsi" w:cs="Arial"/>
          <w:color w:val="auto"/>
          <w:sz w:val="20"/>
        </w:rPr>
        <w:t xml:space="preserve"> </w:t>
      </w:r>
    </w:p>
    <w:p w14:paraId="52604227" w14:textId="77777777" w:rsidR="007F7D35" w:rsidRPr="00C70BDE" w:rsidRDefault="007F7D35" w:rsidP="00C70BDE">
      <w:pPr>
        <w:pStyle w:val="Heading2"/>
        <w:rPr>
          <w:rStyle w:val="IMP-subheads"/>
          <w:rFonts w:asciiTheme="majorHAnsi" w:hAnsiTheme="majorHAnsi"/>
          <w:sz w:val="26"/>
        </w:rPr>
      </w:pPr>
      <w:bookmarkStart w:id="149" w:name="_Toc236043515"/>
      <w:bookmarkStart w:id="150" w:name="_Toc158284376"/>
      <w:r w:rsidRPr="00C70BDE">
        <w:rPr>
          <w:rStyle w:val="IMP-subheads"/>
          <w:rFonts w:asciiTheme="majorHAnsi" w:hAnsiTheme="majorHAnsi"/>
          <w:sz w:val="26"/>
        </w:rPr>
        <w:t>RECYCLING</w:t>
      </w:r>
      <w:bookmarkEnd w:id="149"/>
      <w:bookmarkEnd w:id="150"/>
    </w:p>
    <w:p w14:paraId="51D6BE97" w14:textId="77777777" w:rsidR="007F7D35" w:rsidRPr="008850C6" w:rsidRDefault="007F7D35" w:rsidP="007F7D35">
      <w:pPr>
        <w:spacing w:after="0"/>
        <w:rPr>
          <w:rStyle w:val="IMP-text"/>
          <w:rFonts w:eastAsiaTheme="majorEastAsia" w:cstheme="majorBidi"/>
          <w:b/>
          <w:bCs/>
          <w:szCs w:val="26"/>
        </w:rPr>
      </w:pPr>
      <w:r w:rsidRPr="00B15BAA">
        <w:rPr>
          <w:rStyle w:val="IMP-text"/>
          <w:rFonts w:asciiTheme="minorHAnsi" w:hAnsiTheme="minorHAnsi" w:cs="Arial"/>
          <w:color w:val="auto"/>
          <w:sz w:val="22"/>
          <w:szCs w:val="24"/>
        </w:rPr>
        <w:t xml:space="preserve">Recycling bins </w:t>
      </w:r>
      <w:proofErr w:type="gramStart"/>
      <w:r w:rsidRPr="00B15BAA">
        <w:rPr>
          <w:rStyle w:val="IMP-text"/>
          <w:rFonts w:asciiTheme="minorHAnsi" w:hAnsiTheme="minorHAnsi" w:cs="Arial"/>
          <w:color w:val="auto"/>
          <w:sz w:val="22"/>
          <w:szCs w:val="24"/>
        </w:rPr>
        <w:t>are located in</w:t>
      </w:r>
      <w:proofErr w:type="gramEnd"/>
      <w:r w:rsidRPr="00B15BAA">
        <w:rPr>
          <w:rStyle w:val="IMP-text"/>
          <w:rFonts w:asciiTheme="minorHAnsi" w:hAnsiTheme="minorHAnsi" w:cs="Arial"/>
          <w:color w:val="auto"/>
          <w:sz w:val="22"/>
          <w:szCs w:val="24"/>
        </w:rPr>
        <w:t xml:space="preserve"> vari</w:t>
      </w:r>
      <w:r>
        <w:rPr>
          <w:rStyle w:val="IMP-text"/>
          <w:rFonts w:asciiTheme="minorHAnsi" w:hAnsiTheme="minorHAnsi" w:cs="Arial"/>
          <w:color w:val="auto"/>
          <w:sz w:val="22"/>
          <w:szCs w:val="24"/>
        </w:rPr>
        <w:t xml:space="preserve">ous residence hall common areas </w:t>
      </w:r>
      <w:r w:rsidRPr="00B15BAA">
        <w:rPr>
          <w:rStyle w:val="IMP-text"/>
          <w:rFonts w:asciiTheme="minorHAnsi" w:hAnsiTheme="minorHAnsi" w:cs="Arial"/>
          <w:color w:val="auto"/>
          <w:sz w:val="22"/>
          <w:szCs w:val="24"/>
        </w:rPr>
        <w:t xml:space="preserve">and on individual wings in some halls. Students can recycle mixed paper, newsprint, plastic </w:t>
      </w:r>
      <w:r w:rsidRPr="0021279E">
        <w:rPr>
          <w:rStyle w:val="IMP-text"/>
          <w:rFonts w:asciiTheme="minorHAnsi" w:hAnsiTheme="minorHAnsi" w:cs="Arial"/>
          <w:color w:val="auto"/>
          <w:sz w:val="22"/>
          <w:szCs w:val="24"/>
        </w:rPr>
        <w:t>bottles, glass</w:t>
      </w:r>
      <w:r>
        <w:rPr>
          <w:rStyle w:val="IMP-text"/>
          <w:rFonts w:asciiTheme="minorHAnsi" w:hAnsiTheme="minorHAnsi" w:cs="Arial"/>
          <w:color w:val="auto"/>
          <w:sz w:val="22"/>
          <w:szCs w:val="24"/>
        </w:rPr>
        <w:t>,</w:t>
      </w:r>
      <w:r w:rsidRPr="0021279E">
        <w:rPr>
          <w:rStyle w:val="IMP-text"/>
          <w:rFonts w:asciiTheme="minorHAnsi" w:hAnsiTheme="minorHAnsi" w:cs="Arial"/>
          <w:color w:val="auto"/>
          <w:sz w:val="22"/>
          <w:szCs w:val="24"/>
        </w:rPr>
        <w:t xml:space="preserve"> and aluminum</w:t>
      </w:r>
      <w:r w:rsidRPr="00B15BAA">
        <w:rPr>
          <w:rStyle w:val="IMP-text"/>
          <w:rFonts w:asciiTheme="minorHAnsi" w:hAnsiTheme="minorHAnsi" w:cs="Arial"/>
          <w:color w:val="auto"/>
          <w:sz w:val="22"/>
          <w:szCs w:val="24"/>
        </w:rPr>
        <w:t xml:space="preserve">. Cardboard to be recycled should be placed in the designated area for each hall. </w:t>
      </w:r>
      <w:r>
        <w:rPr>
          <w:rStyle w:val="IMP-text"/>
          <w:rFonts w:asciiTheme="minorHAnsi" w:hAnsiTheme="minorHAnsi" w:cs="Arial"/>
          <w:color w:val="auto"/>
          <w:sz w:val="22"/>
          <w:szCs w:val="24"/>
        </w:rPr>
        <w:t>The following rules apply to recycling:</w:t>
      </w:r>
    </w:p>
    <w:p w14:paraId="365A7A54" w14:textId="77777777" w:rsidR="007F7D35" w:rsidRPr="00A327D8" w:rsidRDefault="007F7D35" w:rsidP="00A56CD1">
      <w:pPr>
        <w:pStyle w:val="NoSpacing"/>
        <w:numPr>
          <w:ilvl w:val="0"/>
          <w:numId w:val="67"/>
        </w:numPr>
        <w:rPr>
          <w:sz w:val="22"/>
        </w:rPr>
      </w:pPr>
      <w:r w:rsidRPr="00A327D8">
        <w:rPr>
          <w:sz w:val="22"/>
        </w:rPr>
        <w:t xml:space="preserve">Recycling bins are not to be used as </w:t>
      </w:r>
      <w:r>
        <w:rPr>
          <w:sz w:val="22"/>
        </w:rPr>
        <w:t>trash</w:t>
      </w:r>
      <w:r w:rsidRPr="00A327D8">
        <w:rPr>
          <w:sz w:val="22"/>
        </w:rPr>
        <w:t xml:space="preserve"> receptacles. </w:t>
      </w:r>
    </w:p>
    <w:p w14:paraId="4813A954" w14:textId="77777777" w:rsidR="007F7D35" w:rsidRPr="00A327D8" w:rsidRDefault="007F7D35" w:rsidP="00A56CD1">
      <w:pPr>
        <w:pStyle w:val="NoSpacing"/>
        <w:numPr>
          <w:ilvl w:val="0"/>
          <w:numId w:val="67"/>
        </w:numPr>
        <w:rPr>
          <w:sz w:val="22"/>
        </w:rPr>
      </w:pPr>
      <w:r w:rsidRPr="00A327D8">
        <w:rPr>
          <w:sz w:val="22"/>
        </w:rPr>
        <w:t>Only paper may be placed in the large, blue recycling receptacles.</w:t>
      </w:r>
      <w:r>
        <w:rPr>
          <w:sz w:val="22"/>
        </w:rPr>
        <w:t xml:space="preserve"> Paper placed in these bins must not be wet or have touched food because it causes the paper to become unrecyclable.</w:t>
      </w:r>
    </w:p>
    <w:p w14:paraId="3553D9ED" w14:textId="77777777" w:rsidR="007F7D35" w:rsidRPr="00A327D8" w:rsidRDefault="007F7D35" w:rsidP="00A56CD1">
      <w:pPr>
        <w:pStyle w:val="NoSpacing"/>
        <w:numPr>
          <w:ilvl w:val="0"/>
          <w:numId w:val="67"/>
        </w:numPr>
        <w:rPr>
          <w:sz w:val="22"/>
        </w:rPr>
      </w:pPr>
      <w:r w:rsidRPr="00A327D8">
        <w:rPr>
          <w:sz w:val="22"/>
        </w:rPr>
        <w:t>Only plastic bottles and aluminum cans may be placed in the bottle-shaped recycling receptacles.</w:t>
      </w:r>
    </w:p>
    <w:p w14:paraId="6CDC2DD7" w14:textId="77777777" w:rsidR="007F7D35" w:rsidRPr="00A327D8" w:rsidRDefault="007F7D35" w:rsidP="00A56CD1">
      <w:pPr>
        <w:pStyle w:val="NoSpacing"/>
        <w:numPr>
          <w:ilvl w:val="0"/>
          <w:numId w:val="67"/>
        </w:numPr>
        <w:rPr>
          <w:sz w:val="22"/>
        </w:rPr>
      </w:pPr>
      <w:r w:rsidRPr="00A327D8">
        <w:rPr>
          <w:sz w:val="22"/>
        </w:rPr>
        <w:t>Paper, plastic, glass</w:t>
      </w:r>
      <w:r>
        <w:rPr>
          <w:sz w:val="22"/>
        </w:rPr>
        <w:t>,</w:t>
      </w:r>
      <w:r w:rsidRPr="00A327D8">
        <w:rPr>
          <w:sz w:val="22"/>
        </w:rPr>
        <w:t xml:space="preserve"> and aluminum recyclables may be combined when taken to one of the mixed-stream recycling dumpsters, which are available at many halls.</w:t>
      </w:r>
    </w:p>
    <w:p w14:paraId="55D77BA7" w14:textId="77777777" w:rsidR="007F7D35" w:rsidRPr="00A327D8" w:rsidRDefault="007F7D35" w:rsidP="00A56CD1">
      <w:pPr>
        <w:pStyle w:val="NoSpacing"/>
        <w:numPr>
          <w:ilvl w:val="0"/>
          <w:numId w:val="67"/>
        </w:numPr>
        <w:rPr>
          <w:sz w:val="22"/>
        </w:rPr>
      </w:pPr>
      <w:r w:rsidRPr="00A327D8">
        <w:rPr>
          <w:sz w:val="22"/>
        </w:rPr>
        <w:t xml:space="preserve">Cardboard bins </w:t>
      </w:r>
      <w:r>
        <w:rPr>
          <w:sz w:val="22"/>
        </w:rPr>
        <w:t xml:space="preserve">or corrals </w:t>
      </w:r>
      <w:r w:rsidRPr="00A327D8">
        <w:rPr>
          <w:sz w:val="22"/>
        </w:rPr>
        <w:t>are placed near outdoor trash dumpsters during move-in and should be utilized to maintain space within dumpsters.</w:t>
      </w:r>
    </w:p>
    <w:p w14:paraId="46AF9AE5" w14:textId="77777777" w:rsidR="007F7D35" w:rsidRPr="00A327D8" w:rsidRDefault="007F7D35" w:rsidP="00A56CD1">
      <w:pPr>
        <w:pStyle w:val="NoSpacing"/>
        <w:numPr>
          <w:ilvl w:val="0"/>
          <w:numId w:val="67"/>
        </w:numPr>
        <w:rPr>
          <w:sz w:val="22"/>
        </w:rPr>
      </w:pPr>
      <w:r w:rsidRPr="00A327D8">
        <w:rPr>
          <w:sz w:val="22"/>
        </w:rPr>
        <w:t>Recycling and donation stations for abandoned and unwanted items will be available during closedown week of the spring semester. See the front desk for details.</w:t>
      </w:r>
    </w:p>
    <w:p w14:paraId="59D62C3D" w14:textId="77777777" w:rsidR="00AD3B2D" w:rsidRPr="00C70BDE" w:rsidRDefault="00AD3B2D" w:rsidP="00C70BDE">
      <w:pPr>
        <w:pStyle w:val="Heading2"/>
        <w:rPr>
          <w:rStyle w:val="IMP-subheads"/>
          <w:rFonts w:asciiTheme="majorHAnsi" w:hAnsiTheme="majorHAnsi"/>
          <w:sz w:val="26"/>
        </w:rPr>
      </w:pPr>
      <w:bookmarkStart w:id="151" w:name="_Toc158284377"/>
      <w:r w:rsidRPr="00C70BDE">
        <w:rPr>
          <w:rStyle w:val="IMP-subheads"/>
          <w:rFonts w:asciiTheme="majorHAnsi" w:hAnsiTheme="majorHAnsi"/>
          <w:sz w:val="26"/>
        </w:rPr>
        <w:t>STUDY LOUNGES</w:t>
      </w:r>
      <w:bookmarkEnd w:id="145"/>
      <w:bookmarkEnd w:id="151"/>
    </w:p>
    <w:p w14:paraId="086C1354" w14:textId="77777777" w:rsidR="00AD3B2D" w:rsidRPr="001C0B9E" w:rsidRDefault="00AD3B2D" w:rsidP="00AD3B2D">
      <w:pPr>
        <w:rPr>
          <w:rStyle w:val="IMP-text"/>
          <w:rFonts w:eastAsiaTheme="majorEastAsia" w:cstheme="majorBidi"/>
          <w:b/>
          <w:bCs/>
          <w:szCs w:val="26"/>
        </w:rPr>
      </w:pPr>
      <w:r>
        <w:rPr>
          <w:rStyle w:val="IMP-text"/>
          <w:rFonts w:asciiTheme="minorHAnsi" w:hAnsiTheme="minorHAnsi"/>
          <w:color w:val="auto"/>
          <w:sz w:val="22"/>
          <w:szCs w:val="24"/>
        </w:rPr>
        <w:t>S</w:t>
      </w:r>
      <w:r w:rsidRPr="001C0B9E">
        <w:rPr>
          <w:rStyle w:val="IMP-text"/>
          <w:rFonts w:asciiTheme="minorHAnsi" w:hAnsiTheme="minorHAnsi"/>
          <w:color w:val="auto"/>
          <w:sz w:val="22"/>
          <w:szCs w:val="24"/>
        </w:rPr>
        <w:t xml:space="preserve">tudy lounges equipped with tables and chairs are available in most residence halls. These facilities provide an area to study during the day or night and are large enough to accommodate several students. </w:t>
      </w:r>
    </w:p>
    <w:p w14:paraId="352E37F6" w14:textId="77777777" w:rsidR="000E2CA5" w:rsidRPr="00C70BDE" w:rsidRDefault="000E2CA5" w:rsidP="000E2CA5">
      <w:pPr>
        <w:pStyle w:val="Heading2"/>
        <w:rPr>
          <w:rStyle w:val="IMP-text"/>
          <w:rFonts w:asciiTheme="majorHAnsi" w:hAnsiTheme="majorHAnsi"/>
          <w:color w:val="6DAA2D" w:themeColor="accent1"/>
          <w:sz w:val="26"/>
        </w:rPr>
      </w:pPr>
      <w:bookmarkStart w:id="152" w:name="_Toc236043538"/>
      <w:bookmarkStart w:id="153" w:name="_Toc158284378"/>
      <w:r w:rsidRPr="00C70BDE">
        <w:rPr>
          <w:rStyle w:val="IMP-text"/>
          <w:rFonts w:asciiTheme="majorHAnsi" w:hAnsiTheme="majorHAnsi"/>
          <w:color w:val="6DAA2D" w:themeColor="accent1"/>
          <w:sz w:val="26"/>
        </w:rPr>
        <w:t>TRASH</w:t>
      </w:r>
      <w:bookmarkEnd w:id="152"/>
      <w:bookmarkEnd w:id="153"/>
    </w:p>
    <w:p w14:paraId="4925A5EB" w14:textId="77777777" w:rsidR="000E2CA5" w:rsidRPr="000A1A12" w:rsidRDefault="000E2CA5" w:rsidP="000E2CA5">
      <w:pPr>
        <w:rPr>
          <w:rStyle w:val="IMP-text"/>
          <w:rFonts w:eastAsiaTheme="majorEastAsia" w:cstheme="majorBidi"/>
          <w:b/>
          <w:bCs/>
          <w:szCs w:val="26"/>
        </w:rPr>
      </w:pPr>
      <w:r w:rsidRPr="000A1A12">
        <w:rPr>
          <w:rStyle w:val="IMP-text"/>
          <w:rFonts w:asciiTheme="minorHAnsi" w:hAnsiTheme="minorHAnsi"/>
          <w:color w:val="auto"/>
          <w:sz w:val="22"/>
          <w:szCs w:val="24"/>
        </w:rPr>
        <w:t xml:space="preserve">Dumpsters are provided near each building for residents’ trash disposal. For health and safety reasons, residents must take personal trash, boxes, pizza boxes, etc. to the dumpster. </w:t>
      </w:r>
    </w:p>
    <w:p w14:paraId="77EEBD61" w14:textId="77777777" w:rsidR="00AD3B2D" w:rsidRPr="00C70BDE" w:rsidRDefault="00AD3B2D" w:rsidP="00C70BDE">
      <w:pPr>
        <w:pStyle w:val="Heading2"/>
        <w:rPr>
          <w:rStyle w:val="IMP-subheads"/>
          <w:rFonts w:asciiTheme="majorHAnsi" w:hAnsiTheme="majorHAnsi"/>
          <w:sz w:val="26"/>
        </w:rPr>
      </w:pPr>
      <w:bookmarkStart w:id="154" w:name="_Toc236043542"/>
      <w:bookmarkStart w:id="155" w:name="_Toc158284380"/>
      <w:bookmarkEnd w:id="146"/>
      <w:r w:rsidRPr="00C70BDE">
        <w:rPr>
          <w:rStyle w:val="IMP-subheads"/>
          <w:rFonts w:asciiTheme="majorHAnsi" w:hAnsiTheme="majorHAnsi"/>
          <w:sz w:val="26"/>
        </w:rPr>
        <w:t>VENDING MACHINES</w:t>
      </w:r>
      <w:bookmarkEnd w:id="154"/>
      <w:bookmarkEnd w:id="155"/>
    </w:p>
    <w:p w14:paraId="1CE42674" w14:textId="77777777" w:rsidR="00AD3B2D" w:rsidRPr="0033702B" w:rsidRDefault="00AD3B2D" w:rsidP="00AD3B2D">
      <w:pPr>
        <w:rPr>
          <w:rStyle w:val="IMP-text"/>
          <w:rFonts w:eastAsiaTheme="majorEastAsia" w:cstheme="majorBidi"/>
          <w:b/>
          <w:bCs/>
          <w:szCs w:val="26"/>
        </w:rPr>
      </w:pPr>
      <w:r>
        <w:rPr>
          <w:rStyle w:val="IMP-text"/>
          <w:rFonts w:asciiTheme="minorHAnsi" w:hAnsiTheme="minorHAnsi"/>
          <w:color w:val="auto"/>
          <w:sz w:val="22"/>
          <w:szCs w:val="24"/>
        </w:rPr>
        <w:t xml:space="preserve">Vending machines are available in most residence halls. </w:t>
      </w:r>
      <w:r w:rsidRPr="0033702B">
        <w:rPr>
          <w:rStyle w:val="IMP-text"/>
          <w:rFonts w:asciiTheme="minorHAnsi" w:hAnsiTheme="minorHAnsi"/>
          <w:color w:val="auto"/>
          <w:sz w:val="22"/>
          <w:szCs w:val="24"/>
        </w:rPr>
        <w:t xml:space="preserve">Students who lose money in vending machines should </w:t>
      </w:r>
      <w:r>
        <w:rPr>
          <w:rStyle w:val="IMP-text"/>
          <w:rFonts w:asciiTheme="minorHAnsi" w:hAnsiTheme="minorHAnsi"/>
          <w:color w:val="auto"/>
          <w:sz w:val="22"/>
          <w:szCs w:val="24"/>
        </w:rPr>
        <w:t>go to the Information Desk on the third floor of the Union to get a refund</w:t>
      </w:r>
      <w:r w:rsidRPr="0033702B">
        <w:rPr>
          <w:rStyle w:val="IMP-text"/>
          <w:rFonts w:asciiTheme="minorHAnsi" w:hAnsiTheme="minorHAnsi"/>
          <w:color w:val="auto"/>
          <w:sz w:val="22"/>
          <w:szCs w:val="24"/>
        </w:rPr>
        <w:t>. Students who lose money in a change machine</w:t>
      </w:r>
      <w:r>
        <w:rPr>
          <w:rStyle w:val="IMP-text"/>
          <w:rFonts w:asciiTheme="minorHAnsi" w:hAnsiTheme="minorHAnsi"/>
          <w:color w:val="auto"/>
          <w:sz w:val="22"/>
          <w:szCs w:val="24"/>
        </w:rPr>
        <w:t xml:space="preserve"> </w:t>
      </w:r>
      <w:r w:rsidRPr="0033702B">
        <w:rPr>
          <w:rStyle w:val="IMP-text"/>
          <w:rFonts w:asciiTheme="minorHAnsi" w:hAnsiTheme="minorHAnsi"/>
          <w:color w:val="auto"/>
          <w:sz w:val="22"/>
          <w:szCs w:val="24"/>
        </w:rPr>
        <w:t xml:space="preserve">should contact the hall’s </w:t>
      </w:r>
      <w:r>
        <w:rPr>
          <w:rStyle w:val="IMP-text"/>
          <w:rFonts w:asciiTheme="minorHAnsi" w:hAnsiTheme="minorHAnsi"/>
          <w:color w:val="auto"/>
          <w:sz w:val="22"/>
          <w:szCs w:val="24"/>
        </w:rPr>
        <w:t>f</w:t>
      </w:r>
      <w:r w:rsidRPr="0033702B">
        <w:rPr>
          <w:rStyle w:val="IMP-text"/>
          <w:rFonts w:asciiTheme="minorHAnsi" w:hAnsiTheme="minorHAnsi"/>
          <w:color w:val="auto"/>
          <w:sz w:val="22"/>
          <w:szCs w:val="24"/>
        </w:rPr>
        <w:t xml:space="preserve">ront </w:t>
      </w:r>
      <w:r>
        <w:rPr>
          <w:rStyle w:val="IMP-text"/>
          <w:rFonts w:asciiTheme="minorHAnsi" w:hAnsiTheme="minorHAnsi"/>
          <w:color w:val="auto"/>
          <w:sz w:val="22"/>
          <w:szCs w:val="24"/>
        </w:rPr>
        <w:t>d</w:t>
      </w:r>
      <w:r w:rsidRPr="0033702B">
        <w:rPr>
          <w:rStyle w:val="IMP-text"/>
          <w:rFonts w:asciiTheme="minorHAnsi" w:hAnsiTheme="minorHAnsi"/>
          <w:color w:val="auto"/>
          <w:sz w:val="22"/>
          <w:szCs w:val="24"/>
        </w:rPr>
        <w:t>esk</w:t>
      </w:r>
      <w:r>
        <w:rPr>
          <w:rStyle w:val="IMP-text"/>
          <w:rFonts w:asciiTheme="minorHAnsi" w:hAnsiTheme="minorHAnsi"/>
          <w:color w:val="auto"/>
          <w:sz w:val="22"/>
          <w:szCs w:val="24"/>
        </w:rPr>
        <w:t xml:space="preserve"> </w:t>
      </w:r>
      <w:r w:rsidRPr="00B67861">
        <w:rPr>
          <w:rStyle w:val="IMP-text"/>
          <w:rFonts w:asciiTheme="minorHAnsi" w:hAnsiTheme="minorHAnsi"/>
          <w:color w:val="auto"/>
          <w:sz w:val="22"/>
          <w:szCs w:val="24"/>
        </w:rPr>
        <w:t xml:space="preserve">staff. The abuse of vending, laundry, change, or ice machines may result in a referral to </w:t>
      </w:r>
      <w:r w:rsidR="00F136F7" w:rsidRPr="001843F3">
        <w:t xml:space="preserve">the </w:t>
      </w:r>
      <w:r w:rsidR="00F136F7">
        <w:t>Dean of Students office</w:t>
      </w:r>
      <w:r w:rsidRPr="00B67861">
        <w:rPr>
          <w:rStyle w:val="IMP-text"/>
          <w:rFonts w:asciiTheme="minorHAnsi" w:hAnsiTheme="minorHAnsi"/>
          <w:color w:val="auto"/>
          <w:sz w:val="22"/>
          <w:szCs w:val="24"/>
        </w:rPr>
        <w:t>.</w:t>
      </w:r>
    </w:p>
    <w:p w14:paraId="77A3FF7D" w14:textId="77777777" w:rsidR="00AD3B2D" w:rsidRDefault="00624EEB" w:rsidP="00AD3B2D">
      <w:pPr>
        <w:pStyle w:val="Heading1"/>
      </w:pPr>
      <w:r>
        <w:br/>
      </w:r>
    </w:p>
    <w:p w14:paraId="698D45F5" w14:textId="77777777" w:rsidR="00AD3B2D" w:rsidRDefault="00AD3B2D" w:rsidP="00AD3B2D">
      <w:pPr>
        <w:rPr>
          <w:rFonts w:asciiTheme="majorHAnsi" w:eastAsiaTheme="majorEastAsia" w:hAnsiTheme="majorHAnsi" w:cstheme="majorBidi"/>
          <w:color w:val="517F21" w:themeColor="accent1" w:themeShade="BF"/>
          <w:sz w:val="28"/>
          <w:szCs w:val="28"/>
        </w:rPr>
      </w:pPr>
      <w:r>
        <w:br w:type="page"/>
      </w:r>
    </w:p>
    <w:p w14:paraId="6BC1C967" w14:textId="77777777" w:rsidR="0057450A" w:rsidRPr="0077791E" w:rsidRDefault="0077791E" w:rsidP="00C4451F">
      <w:pPr>
        <w:pStyle w:val="Title"/>
        <w:outlineLvl w:val="0"/>
      </w:pPr>
      <w:bookmarkStart w:id="156" w:name="_Toc158284381"/>
      <w:r w:rsidRPr="0077791E">
        <w:lastRenderedPageBreak/>
        <w:t xml:space="preserve">ASSIGNMENTS </w:t>
      </w:r>
      <w:r w:rsidR="00BC7D2B">
        <w:t>OFFICE</w:t>
      </w:r>
      <w:bookmarkEnd w:id="156"/>
    </w:p>
    <w:p w14:paraId="045868DC" w14:textId="77777777" w:rsidR="0057450A" w:rsidRPr="00AD3B2D" w:rsidRDefault="0057450A" w:rsidP="00C70BDE">
      <w:pPr>
        <w:pStyle w:val="Heading2"/>
        <w:rPr>
          <w:rStyle w:val="IMP-subheads"/>
          <w:rFonts w:asciiTheme="majorHAnsi" w:hAnsiTheme="majorHAnsi"/>
          <w:sz w:val="28"/>
        </w:rPr>
      </w:pPr>
      <w:bookmarkStart w:id="157" w:name="_Toc236043455"/>
      <w:bookmarkStart w:id="158" w:name="_Toc158284382"/>
      <w:r w:rsidRPr="00AD3B2D">
        <w:rPr>
          <w:rStyle w:val="IMP-subheads"/>
          <w:rFonts w:asciiTheme="majorHAnsi" w:hAnsiTheme="majorHAnsi"/>
          <w:sz w:val="28"/>
        </w:rPr>
        <w:t>CAMPUS HOUSING POLICY</w:t>
      </w:r>
      <w:bookmarkEnd w:id="157"/>
      <w:bookmarkEnd w:id="158"/>
    </w:p>
    <w:p w14:paraId="4EBB7DE3" w14:textId="77777777" w:rsidR="00CC25B9" w:rsidRPr="003E2EFE" w:rsidRDefault="0057450A" w:rsidP="001D77DB">
      <w:pPr>
        <w:rPr>
          <w:rStyle w:val="apple-style-span"/>
          <w:rFonts w:cstheme="minorHAnsi"/>
          <w:color w:val="000000"/>
          <w:shd w:val="clear" w:color="auto" w:fill="F7F7EE"/>
        </w:rPr>
      </w:pPr>
      <w:r w:rsidRPr="00C4451F">
        <w:t xml:space="preserve">The UNT campus housing policy </w:t>
      </w:r>
      <w:r w:rsidR="00CC25B9" w:rsidRPr="00C4451F">
        <w:t>states that, “All unmarried</w:t>
      </w:r>
      <w:r w:rsidR="00CC25B9" w:rsidRPr="001D77DB">
        <w:t xml:space="preserve"> undergraduate students who have graduated from high school the semester prior to enrolling at the UNT, who have completed fewer than thirty (30) semester hours of university work (any hours completed while in high school not included in the thirty hours) and who enroll for nine or more semester hours are required to reside in university operated residence halls under a contractual room and board plan as long as space is available.”</w:t>
      </w:r>
    </w:p>
    <w:p w14:paraId="09D94FA0" w14:textId="77777777" w:rsidR="0057450A" w:rsidRPr="00986FB2" w:rsidRDefault="00CC25B9" w:rsidP="001D77DB">
      <w:r w:rsidRPr="00C4451F">
        <w:t xml:space="preserve">The policy </w:t>
      </w:r>
      <w:r w:rsidR="0057450A" w:rsidRPr="00C4451F">
        <w:t xml:space="preserve">can be found </w:t>
      </w:r>
      <w:r w:rsidRPr="00C4451F">
        <w:t>in its entirety at</w:t>
      </w:r>
      <w:r w:rsidR="00D65074">
        <w:t xml:space="preserve"> </w:t>
      </w:r>
      <w:hyperlink r:id="rId20" w:history="1">
        <w:r w:rsidR="00D65074" w:rsidRPr="00B76D44">
          <w:rPr>
            <w:rStyle w:val="Hyperlink"/>
          </w:rPr>
          <w:t>http://policy.unt.edu/policy/07-008</w:t>
        </w:r>
      </w:hyperlink>
      <w:r w:rsidR="00D65074">
        <w:t>.</w:t>
      </w:r>
      <w:r w:rsidR="00832845" w:rsidRPr="00C4451F">
        <w:t xml:space="preserve"> </w:t>
      </w:r>
      <w:r w:rsidR="00325BF9" w:rsidRPr="00C4451F">
        <w:t>The Director of Housing is responsible for administering the housing policy and for granting exceptions or exemptions from the on-campus housing requirements.</w:t>
      </w:r>
      <w:r w:rsidR="00325BF9">
        <w:rPr>
          <w:rStyle w:val="IMP-subheads"/>
          <w:rFonts w:asciiTheme="minorHAnsi" w:hAnsiTheme="minorHAnsi" w:cs="Arial"/>
          <w:sz w:val="22"/>
          <w:szCs w:val="24"/>
        </w:rPr>
        <w:t xml:space="preserve">  </w:t>
      </w:r>
      <w:r w:rsidR="0057450A" w:rsidRPr="00986FB2">
        <w:t>A student dissatisfied with the decision or finding of</w:t>
      </w:r>
      <w:r w:rsidR="00F830DE">
        <w:t xml:space="preserve"> the</w:t>
      </w:r>
      <w:r w:rsidR="0057450A" w:rsidRPr="00986FB2">
        <w:t xml:space="preserve"> </w:t>
      </w:r>
      <w:r w:rsidR="00180A3B">
        <w:t xml:space="preserve">Director of </w:t>
      </w:r>
      <w:r w:rsidR="0057450A" w:rsidRPr="00986FB2">
        <w:t>Housing regarding an application for exception or exemption</w:t>
      </w:r>
      <w:r w:rsidR="00180A3B">
        <w:t xml:space="preserve"> from the on-campus housing requirement</w:t>
      </w:r>
      <w:r w:rsidR="0057450A" w:rsidRPr="00986FB2">
        <w:t xml:space="preserve"> may appeal to the Ass</w:t>
      </w:r>
      <w:r w:rsidR="0057450A">
        <w:t>ociate</w:t>
      </w:r>
      <w:r w:rsidR="0057450A" w:rsidRPr="00986FB2">
        <w:t xml:space="preserve"> Vice President for </w:t>
      </w:r>
      <w:r w:rsidR="0057450A">
        <w:t>Auxiliary Services at 940-565-2033.</w:t>
      </w:r>
    </w:p>
    <w:p w14:paraId="70D05EA6" w14:textId="77777777" w:rsidR="0043663D" w:rsidRPr="00AD3B2D" w:rsidRDefault="0043663D" w:rsidP="00C70BDE">
      <w:pPr>
        <w:pStyle w:val="Heading2"/>
      </w:pPr>
      <w:bookmarkStart w:id="159" w:name="_Toc158284383"/>
      <w:bookmarkStart w:id="160" w:name="_Toc236043485"/>
      <w:r w:rsidRPr="00AD3B2D">
        <w:t>FACILITIES FOR PEOPLE WITH DISABILITIES</w:t>
      </w:r>
      <w:bookmarkEnd w:id="159"/>
    </w:p>
    <w:p w14:paraId="04CC08FC" w14:textId="77777777" w:rsidR="0043663D" w:rsidRDefault="00FF3276" w:rsidP="0043663D">
      <w:r>
        <w:t xml:space="preserve">Specially equipped rooms are available to students with disabilities in </w:t>
      </w:r>
      <w:proofErr w:type="gramStart"/>
      <w:r>
        <w:t>a majority of</w:t>
      </w:r>
      <w:proofErr w:type="gramEnd"/>
      <w:r>
        <w:t xml:space="preserve"> the residence halls. For information about disability accommodations</w:t>
      </w:r>
      <w:r w:rsidR="001D77DB">
        <w:t xml:space="preserve"> in the residence halls contact</w:t>
      </w:r>
      <w:r>
        <w:t xml:space="preserve"> </w:t>
      </w:r>
      <w:r w:rsidR="0043663D">
        <w:t xml:space="preserve">the Assignments </w:t>
      </w:r>
      <w:r w:rsidR="00BC7D2B">
        <w:t>Office</w:t>
      </w:r>
      <w:r w:rsidR="0043663D">
        <w:t xml:space="preserve"> </w:t>
      </w:r>
      <w:r>
        <w:t>or the Office of Disability Accommodation at 940-565-4323</w:t>
      </w:r>
      <w:r w:rsidR="0043663D">
        <w:t xml:space="preserve">. </w:t>
      </w:r>
    </w:p>
    <w:p w14:paraId="228156A2" w14:textId="77777777" w:rsidR="00AD3B2D" w:rsidRPr="00D00D13" w:rsidRDefault="00AD3B2D" w:rsidP="00D00D13">
      <w:pPr>
        <w:pStyle w:val="Heading2"/>
        <w:rPr>
          <w:rStyle w:val="IMP-subheads"/>
          <w:rFonts w:asciiTheme="majorHAnsi" w:hAnsiTheme="majorHAnsi"/>
          <w:sz w:val="26"/>
        </w:rPr>
      </w:pPr>
      <w:bookmarkStart w:id="161" w:name="_Toc158284384"/>
      <w:r w:rsidRPr="00D00D13">
        <w:rPr>
          <w:rStyle w:val="IMP-subheads"/>
          <w:rFonts w:asciiTheme="majorHAnsi" w:hAnsiTheme="majorHAnsi"/>
          <w:sz w:val="26"/>
        </w:rPr>
        <w:t>ROOM ASSIGNMENTS</w:t>
      </w:r>
      <w:bookmarkEnd w:id="161"/>
    </w:p>
    <w:p w14:paraId="56E54956" w14:textId="77777777" w:rsidR="00AD3B2D" w:rsidRPr="005E6EC1" w:rsidRDefault="00AD3B2D" w:rsidP="00AD3B2D">
      <w:pPr>
        <w:rPr>
          <w:rStyle w:val="IMP-text"/>
          <w:rFonts w:eastAsiaTheme="majorEastAsia" w:cstheme="majorBidi"/>
          <w:b/>
          <w:bCs/>
          <w:szCs w:val="26"/>
        </w:rPr>
      </w:pPr>
      <w:r>
        <w:rPr>
          <w:rStyle w:val="IMP-text"/>
          <w:rFonts w:asciiTheme="minorHAnsi" w:hAnsiTheme="minorHAnsi"/>
          <w:color w:val="auto"/>
          <w:sz w:val="22"/>
          <w:szCs w:val="24"/>
        </w:rPr>
        <w:t xml:space="preserve">Housing </w:t>
      </w:r>
      <w:r w:rsidRPr="005E6EC1">
        <w:rPr>
          <w:rStyle w:val="IMP-text"/>
          <w:rFonts w:asciiTheme="minorHAnsi" w:hAnsiTheme="minorHAnsi"/>
          <w:color w:val="auto"/>
          <w:sz w:val="22"/>
          <w:szCs w:val="24"/>
        </w:rPr>
        <w:t>attempt</w:t>
      </w:r>
      <w:r>
        <w:rPr>
          <w:rStyle w:val="IMP-text"/>
          <w:rFonts w:asciiTheme="minorHAnsi" w:hAnsiTheme="minorHAnsi"/>
          <w:color w:val="auto"/>
          <w:sz w:val="22"/>
          <w:szCs w:val="24"/>
        </w:rPr>
        <w:t>s</w:t>
      </w:r>
      <w:r w:rsidRPr="005E6EC1">
        <w:rPr>
          <w:rStyle w:val="IMP-text"/>
          <w:rFonts w:asciiTheme="minorHAnsi" w:hAnsiTheme="minorHAnsi"/>
          <w:color w:val="auto"/>
          <w:sz w:val="22"/>
          <w:szCs w:val="24"/>
        </w:rPr>
        <w:t xml:space="preserve"> to accommodate </w:t>
      </w:r>
      <w:r>
        <w:rPr>
          <w:rStyle w:val="IMP-text"/>
          <w:rFonts w:asciiTheme="minorHAnsi" w:hAnsiTheme="minorHAnsi"/>
          <w:color w:val="auto"/>
          <w:sz w:val="22"/>
          <w:szCs w:val="24"/>
        </w:rPr>
        <w:t xml:space="preserve">all </w:t>
      </w:r>
      <w:r w:rsidRPr="005E6EC1">
        <w:rPr>
          <w:rStyle w:val="IMP-text"/>
          <w:rFonts w:asciiTheme="minorHAnsi" w:hAnsiTheme="minorHAnsi"/>
          <w:color w:val="auto"/>
          <w:sz w:val="22"/>
          <w:szCs w:val="24"/>
        </w:rPr>
        <w:t xml:space="preserve">student preferences for housing assignments. </w:t>
      </w:r>
      <w:r>
        <w:rPr>
          <w:rStyle w:val="IMP-text"/>
          <w:rFonts w:asciiTheme="minorHAnsi" w:hAnsiTheme="minorHAnsi"/>
          <w:color w:val="auto"/>
          <w:sz w:val="22"/>
          <w:szCs w:val="24"/>
        </w:rPr>
        <w:t>A</w:t>
      </w:r>
      <w:r w:rsidRPr="005E6EC1">
        <w:rPr>
          <w:rStyle w:val="IMP-text"/>
          <w:rFonts w:asciiTheme="minorHAnsi" w:hAnsiTheme="minorHAnsi"/>
          <w:color w:val="auto"/>
          <w:sz w:val="22"/>
          <w:szCs w:val="24"/>
        </w:rPr>
        <w:t xml:space="preserve">ssignments are based on the </w:t>
      </w:r>
      <w:r w:rsidR="00CE1B7F">
        <w:rPr>
          <w:rStyle w:val="IMP-text"/>
          <w:rFonts w:asciiTheme="minorHAnsi" w:hAnsiTheme="minorHAnsi"/>
          <w:color w:val="auto"/>
          <w:sz w:val="22"/>
          <w:szCs w:val="24"/>
        </w:rPr>
        <w:t>student’s hall preference and the completion of the Housing application.</w:t>
      </w:r>
    </w:p>
    <w:p w14:paraId="353B42D5" w14:textId="77777777" w:rsidR="007F7D35" w:rsidRPr="00D00D13" w:rsidRDefault="007F7D35" w:rsidP="00D00D13">
      <w:pPr>
        <w:pStyle w:val="Heading2"/>
        <w:rPr>
          <w:rStyle w:val="IMP-subheads"/>
          <w:rFonts w:asciiTheme="majorHAnsi" w:hAnsiTheme="majorHAnsi"/>
          <w:sz w:val="26"/>
        </w:rPr>
      </w:pPr>
      <w:bookmarkStart w:id="162" w:name="_Toc236043502"/>
      <w:bookmarkStart w:id="163" w:name="_Toc158284385"/>
      <w:r w:rsidRPr="00D00D13">
        <w:rPr>
          <w:rStyle w:val="IMP-subheads"/>
          <w:rFonts w:asciiTheme="majorHAnsi" w:hAnsiTheme="majorHAnsi"/>
          <w:sz w:val="26"/>
        </w:rPr>
        <w:t>PAYMENT SCHEDULE</w:t>
      </w:r>
      <w:bookmarkEnd w:id="162"/>
      <w:bookmarkEnd w:id="163"/>
    </w:p>
    <w:p w14:paraId="3D7FB002" w14:textId="77777777" w:rsidR="00C70BDE" w:rsidRDefault="00C70BDE" w:rsidP="007F7D35">
      <w:r>
        <w:rPr>
          <w:lang w:val="en"/>
        </w:rPr>
        <w:t xml:space="preserve">All balances for UNT Housing room and board charges will be posted to each student’s </w:t>
      </w:r>
      <w:proofErr w:type="spellStart"/>
      <w:r>
        <w:rPr>
          <w:lang w:val="en"/>
        </w:rPr>
        <w:t>myUNT</w:t>
      </w:r>
      <w:proofErr w:type="spellEnd"/>
      <w:r>
        <w:rPr>
          <w:lang w:val="en"/>
        </w:rPr>
        <w:t xml:space="preserve"> account.  Payments UNT Housing balance must be made through a student’s </w:t>
      </w:r>
      <w:proofErr w:type="spellStart"/>
      <w:r>
        <w:rPr>
          <w:lang w:val="en"/>
        </w:rPr>
        <w:t>myUNT</w:t>
      </w:r>
      <w:proofErr w:type="spellEnd"/>
      <w:r>
        <w:rPr>
          <w:lang w:val="en"/>
        </w:rPr>
        <w:t xml:space="preserve"> account or through the Student Accounting and University Cashiering Services staff in the Eagle Student Services Center.  </w:t>
      </w:r>
      <w:r w:rsidRPr="00752AB3">
        <w:t xml:space="preserve"> </w:t>
      </w:r>
    </w:p>
    <w:p w14:paraId="66901344" w14:textId="77777777" w:rsidR="007F7D35" w:rsidRPr="00752AB3" w:rsidRDefault="007F7D35" w:rsidP="007F7D35">
      <w:r w:rsidRPr="00752AB3">
        <w:t xml:space="preserve">Fall payments are due </w:t>
      </w:r>
      <w:r w:rsidR="00C70BDE">
        <w:t>by</w:t>
      </w:r>
      <w:r w:rsidRPr="00752AB3">
        <w:t xml:space="preserve"> the </w:t>
      </w:r>
      <w:r w:rsidR="00C70BDE">
        <w:t>3</w:t>
      </w:r>
      <w:r w:rsidR="00C70BDE" w:rsidRPr="00C70BDE">
        <w:rPr>
          <w:vertAlign w:val="superscript"/>
        </w:rPr>
        <w:t>rd</w:t>
      </w:r>
      <w:r w:rsidR="00C70BDE">
        <w:rPr>
          <w:vertAlign w:val="superscript"/>
        </w:rPr>
        <w:t xml:space="preserve"> </w:t>
      </w:r>
      <w:r w:rsidR="00C70BDE">
        <w:t>of</w:t>
      </w:r>
      <w:r w:rsidRPr="00752AB3">
        <w:t xml:space="preserve"> October, November</w:t>
      </w:r>
      <w:r>
        <w:t>,</w:t>
      </w:r>
      <w:r w:rsidRPr="00752AB3">
        <w:t xml:space="preserve"> and December; spring payments are due on the </w:t>
      </w:r>
      <w:r w:rsidR="00C70BDE">
        <w:t>3</w:t>
      </w:r>
      <w:r w:rsidR="00C70BDE" w:rsidRPr="00C70BDE">
        <w:rPr>
          <w:vertAlign w:val="superscript"/>
        </w:rPr>
        <w:t>rd</w:t>
      </w:r>
      <w:r w:rsidR="00C70BDE">
        <w:t xml:space="preserve"> of </w:t>
      </w:r>
      <w:r w:rsidRPr="00752AB3">
        <w:t xml:space="preserve">February, March, April. Failure to make </w:t>
      </w:r>
      <w:r>
        <w:t xml:space="preserve">a </w:t>
      </w:r>
      <w:r w:rsidRPr="00752AB3">
        <w:t xml:space="preserve">payment </w:t>
      </w:r>
      <w:r>
        <w:t xml:space="preserve">on time </w:t>
      </w:r>
      <w:r w:rsidRPr="00752AB3">
        <w:t>will result in a $15 late fee.</w:t>
      </w:r>
      <w:r>
        <w:t xml:space="preserve"> </w:t>
      </w:r>
    </w:p>
    <w:p w14:paraId="4040100A" w14:textId="77777777" w:rsidR="00AD3B2D" w:rsidRPr="00D00D13" w:rsidRDefault="00AD3B2D" w:rsidP="00D00D13">
      <w:pPr>
        <w:pStyle w:val="Heading2"/>
        <w:rPr>
          <w:rStyle w:val="IMP-subheads"/>
          <w:rFonts w:asciiTheme="majorHAnsi" w:hAnsiTheme="majorHAnsi"/>
          <w:sz w:val="26"/>
        </w:rPr>
      </w:pPr>
      <w:bookmarkStart w:id="164" w:name="_Toc158284386"/>
      <w:r w:rsidRPr="00D00D13">
        <w:rPr>
          <w:rStyle w:val="IMP-subheads"/>
          <w:rFonts w:asciiTheme="majorHAnsi" w:hAnsiTheme="majorHAnsi"/>
          <w:sz w:val="26"/>
        </w:rPr>
        <w:t>CHECK IN PROCEDURES</w:t>
      </w:r>
      <w:bookmarkEnd w:id="164"/>
    </w:p>
    <w:p w14:paraId="74B41E88" w14:textId="77777777" w:rsidR="00AD3B2D" w:rsidRPr="00986FB2" w:rsidRDefault="00AD3B2D" w:rsidP="00AD3B2D">
      <w:pPr>
        <w:rPr>
          <w:rStyle w:val="IMP-text"/>
          <w:rFonts w:eastAsiaTheme="majorEastAsia" w:cstheme="majorBidi"/>
          <w:b/>
          <w:bCs/>
          <w:szCs w:val="26"/>
        </w:rPr>
      </w:pPr>
      <w:r>
        <w:rPr>
          <w:rStyle w:val="IMP-text"/>
          <w:rFonts w:asciiTheme="minorHAnsi" w:hAnsiTheme="minorHAnsi" w:cs="Arial"/>
          <w:color w:val="auto"/>
          <w:sz w:val="22"/>
          <w:szCs w:val="24"/>
        </w:rPr>
        <w:t>R</w:t>
      </w:r>
      <w:r w:rsidRPr="00986FB2">
        <w:rPr>
          <w:rStyle w:val="IMP-text"/>
          <w:rFonts w:asciiTheme="minorHAnsi" w:hAnsiTheme="minorHAnsi" w:cs="Arial"/>
          <w:color w:val="auto"/>
          <w:sz w:val="22"/>
          <w:szCs w:val="24"/>
        </w:rPr>
        <w:t xml:space="preserve">esidents </w:t>
      </w:r>
      <w:r>
        <w:rPr>
          <w:rStyle w:val="IMP-text"/>
          <w:rFonts w:asciiTheme="minorHAnsi" w:hAnsiTheme="minorHAnsi" w:cs="Arial"/>
          <w:color w:val="auto"/>
          <w:sz w:val="22"/>
          <w:szCs w:val="24"/>
        </w:rPr>
        <w:t xml:space="preserve">checking into assigned rooms </w:t>
      </w:r>
      <w:r w:rsidRPr="00986FB2">
        <w:rPr>
          <w:rStyle w:val="IMP-text"/>
          <w:rFonts w:asciiTheme="minorHAnsi" w:hAnsiTheme="minorHAnsi" w:cs="Arial"/>
          <w:color w:val="auto"/>
          <w:sz w:val="22"/>
          <w:szCs w:val="24"/>
        </w:rPr>
        <w:t>must complete an online Room Inventory Sheet</w:t>
      </w:r>
      <w:r>
        <w:rPr>
          <w:rStyle w:val="IMP-text"/>
          <w:rFonts w:asciiTheme="minorHAnsi" w:hAnsiTheme="minorHAnsi" w:cs="Arial"/>
          <w:color w:val="auto"/>
          <w:sz w:val="22"/>
          <w:szCs w:val="24"/>
        </w:rPr>
        <w:t xml:space="preserve"> by the date specified</w:t>
      </w:r>
      <w:r w:rsidRPr="00986FB2">
        <w:rPr>
          <w:rStyle w:val="IMP-text"/>
          <w:rFonts w:asciiTheme="minorHAnsi" w:hAnsiTheme="minorHAnsi" w:cs="Arial"/>
          <w:color w:val="auto"/>
          <w:sz w:val="22"/>
          <w:szCs w:val="24"/>
        </w:rPr>
        <w:t xml:space="preserve"> </w:t>
      </w:r>
      <w:r>
        <w:rPr>
          <w:rStyle w:val="IMP-text"/>
          <w:rFonts w:asciiTheme="minorHAnsi" w:hAnsiTheme="minorHAnsi" w:cs="Arial"/>
          <w:color w:val="auto"/>
          <w:sz w:val="22"/>
          <w:szCs w:val="24"/>
        </w:rPr>
        <w:t>and</w:t>
      </w:r>
      <w:r w:rsidRPr="00986FB2">
        <w:rPr>
          <w:rStyle w:val="IMP-text"/>
          <w:rFonts w:asciiTheme="minorHAnsi" w:hAnsiTheme="minorHAnsi" w:cs="Arial"/>
          <w:color w:val="auto"/>
          <w:sz w:val="22"/>
          <w:szCs w:val="24"/>
        </w:rPr>
        <w:t xml:space="preserve"> note any damages</w:t>
      </w:r>
      <w:r>
        <w:rPr>
          <w:rStyle w:val="IMP-text"/>
          <w:rFonts w:asciiTheme="minorHAnsi" w:hAnsiTheme="minorHAnsi" w:cs="Arial"/>
          <w:color w:val="auto"/>
          <w:sz w:val="22"/>
          <w:szCs w:val="24"/>
        </w:rPr>
        <w:t xml:space="preserve"> or</w:t>
      </w:r>
      <w:r w:rsidRPr="00986FB2">
        <w:rPr>
          <w:rStyle w:val="IMP-text"/>
          <w:rFonts w:asciiTheme="minorHAnsi" w:hAnsiTheme="minorHAnsi" w:cs="Arial"/>
          <w:color w:val="auto"/>
          <w:sz w:val="22"/>
          <w:szCs w:val="24"/>
        </w:rPr>
        <w:t xml:space="preserve"> missing furnishings. </w:t>
      </w:r>
      <w:r>
        <w:rPr>
          <w:rStyle w:val="IMP-text"/>
          <w:rFonts w:asciiTheme="minorHAnsi" w:hAnsiTheme="minorHAnsi" w:cs="Arial"/>
          <w:color w:val="auto"/>
          <w:sz w:val="22"/>
          <w:szCs w:val="24"/>
        </w:rPr>
        <w:t>At checkout residents</w:t>
      </w:r>
      <w:r w:rsidRPr="00986FB2">
        <w:rPr>
          <w:rStyle w:val="IMP-text"/>
          <w:rFonts w:asciiTheme="minorHAnsi" w:hAnsiTheme="minorHAnsi" w:cs="Arial"/>
          <w:color w:val="auto"/>
          <w:sz w:val="22"/>
          <w:szCs w:val="24"/>
        </w:rPr>
        <w:t xml:space="preserve"> will be responsible for any damages or missing items not listed on the inventory sheet. </w:t>
      </w:r>
    </w:p>
    <w:p w14:paraId="3D042B83" w14:textId="77777777" w:rsidR="00AD3B2D" w:rsidRPr="00C12843" w:rsidRDefault="00AD3B2D" w:rsidP="00AD3B2D">
      <w:pPr>
        <w:rPr>
          <w:rStyle w:val="IMP-text"/>
        </w:rPr>
      </w:pPr>
      <w:r w:rsidRPr="00986FB2">
        <w:rPr>
          <w:rStyle w:val="IMP-text"/>
          <w:rFonts w:asciiTheme="minorHAnsi" w:hAnsiTheme="minorHAnsi" w:cs="Arial"/>
          <w:color w:val="auto"/>
          <w:sz w:val="22"/>
          <w:szCs w:val="24"/>
        </w:rPr>
        <w:t xml:space="preserve">Residents who live alone in multiple-occupancy rooms </w:t>
      </w:r>
      <w:r>
        <w:rPr>
          <w:rStyle w:val="IMP-text"/>
          <w:rFonts w:asciiTheme="minorHAnsi" w:hAnsiTheme="minorHAnsi" w:cs="Arial"/>
          <w:color w:val="auto"/>
          <w:sz w:val="22"/>
          <w:szCs w:val="24"/>
        </w:rPr>
        <w:t>must</w:t>
      </w:r>
      <w:r w:rsidRPr="00986FB2">
        <w:rPr>
          <w:rStyle w:val="IMP-text"/>
          <w:rFonts w:asciiTheme="minorHAnsi" w:hAnsiTheme="minorHAnsi" w:cs="Arial"/>
          <w:color w:val="auto"/>
          <w:sz w:val="22"/>
          <w:szCs w:val="24"/>
        </w:rPr>
        <w:t xml:space="preserve"> keep the second set of furniture and the other closet clear of all belongings so that a new roommate may move in at any time</w:t>
      </w:r>
      <w:r w:rsidRPr="00C12843">
        <w:rPr>
          <w:rStyle w:val="IMP-text"/>
          <w:rFonts w:asciiTheme="minorHAnsi" w:hAnsiTheme="minorHAnsi" w:cs="Arial"/>
          <w:color w:val="auto"/>
          <w:sz w:val="22"/>
          <w:szCs w:val="24"/>
        </w:rPr>
        <w:t>. Residents whose rooms require</w:t>
      </w:r>
      <w:r>
        <w:rPr>
          <w:rStyle w:val="IMP-text"/>
          <w:rFonts w:asciiTheme="minorHAnsi" w:hAnsiTheme="minorHAnsi" w:cs="Arial"/>
          <w:color w:val="auto"/>
          <w:sz w:val="22"/>
          <w:szCs w:val="24"/>
        </w:rPr>
        <w:t xml:space="preserve"> cleaning</w:t>
      </w:r>
      <w:r w:rsidRPr="00C12843">
        <w:rPr>
          <w:rStyle w:val="IMP-text"/>
          <w:rFonts w:asciiTheme="minorHAnsi" w:hAnsiTheme="minorHAnsi" w:cs="Arial"/>
          <w:color w:val="auto"/>
          <w:sz w:val="22"/>
          <w:szCs w:val="24"/>
        </w:rPr>
        <w:t xml:space="preserve"> before a new roommate can move in can be charged a cleaning fee of up to $75.</w:t>
      </w:r>
    </w:p>
    <w:p w14:paraId="64060DD7" w14:textId="77777777" w:rsidR="00AD3B2D" w:rsidRPr="00D00D13" w:rsidRDefault="00AD3B2D" w:rsidP="00D00D13">
      <w:pPr>
        <w:pStyle w:val="Heading2"/>
        <w:rPr>
          <w:rStyle w:val="IMP-subheads"/>
          <w:rFonts w:asciiTheme="majorHAnsi" w:hAnsiTheme="majorHAnsi"/>
          <w:sz w:val="26"/>
        </w:rPr>
      </w:pPr>
      <w:bookmarkStart w:id="165" w:name="_Toc236043458"/>
      <w:bookmarkStart w:id="166" w:name="_Toc158284387"/>
      <w:r w:rsidRPr="00D00D13">
        <w:rPr>
          <w:rStyle w:val="IMP-subheads"/>
          <w:rFonts w:asciiTheme="majorHAnsi" w:hAnsiTheme="majorHAnsi"/>
          <w:sz w:val="26"/>
        </w:rPr>
        <w:t>CHECKOUT PROCEDURES</w:t>
      </w:r>
      <w:bookmarkEnd w:id="165"/>
      <w:bookmarkEnd w:id="166"/>
    </w:p>
    <w:p w14:paraId="574DD55C" w14:textId="77777777" w:rsidR="00AD3B2D" w:rsidRPr="00C12843" w:rsidRDefault="00AD3B2D" w:rsidP="00AD3B2D">
      <w:r w:rsidRPr="00C12843">
        <w:t xml:space="preserve">Residents who </w:t>
      </w:r>
      <w:r>
        <w:t>will</w:t>
      </w:r>
      <w:r w:rsidRPr="00C12843">
        <w:t xml:space="preserve"> not return to their </w:t>
      </w:r>
      <w:r>
        <w:t>assigned</w:t>
      </w:r>
      <w:r w:rsidRPr="00C12843">
        <w:t xml:space="preserve"> room for the next semester must </w:t>
      </w:r>
      <w:r>
        <w:t>check</w:t>
      </w:r>
      <w:r w:rsidRPr="00C12843">
        <w:t xml:space="preserve"> out of their rooms within 24 hours of their last final exam or by 5 pm on the last day of finals, whichever is first</w:t>
      </w:r>
      <w:r>
        <w:t xml:space="preserve">. Residents must exit the hall with all personal belongings no later than </w:t>
      </w:r>
      <w:r w:rsidRPr="00C12843">
        <w:t>7 pm</w:t>
      </w:r>
      <w:r>
        <w:t xml:space="preserve"> of their checkout day</w:t>
      </w:r>
      <w:r w:rsidRPr="00C12843">
        <w:t>. Residents whose travel arrangements require that they leave</w:t>
      </w:r>
      <w:r>
        <w:t xml:space="preserve"> the</w:t>
      </w:r>
      <w:r w:rsidRPr="00C12843">
        <w:t xml:space="preserve"> Saturday </w:t>
      </w:r>
      <w:r>
        <w:t xml:space="preserve">following exams </w:t>
      </w:r>
      <w:r w:rsidRPr="00C12843">
        <w:t>mus</w:t>
      </w:r>
      <w:r w:rsidR="00B9638F">
        <w:t>t</w:t>
      </w:r>
      <w:r w:rsidRPr="00C12843">
        <w:t xml:space="preserve"> submit a </w:t>
      </w:r>
      <w:r>
        <w:t xml:space="preserve">written </w:t>
      </w:r>
      <w:r w:rsidRPr="00C12843">
        <w:t xml:space="preserve">request for a later checkout time </w:t>
      </w:r>
      <w:r>
        <w:t xml:space="preserve">in advance </w:t>
      </w:r>
      <w:r w:rsidRPr="00C12843">
        <w:t xml:space="preserve">to their </w:t>
      </w:r>
      <w:r w:rsidR="00F12986">
        <w:lastRenderedPageBreak/>
        <w:t>Community Director</w:t>
      </w:r>
      <w:r w:rsidRPr="00C12843">
        <w:t xml:space="preserve">. Detailed instructions regarding checkout procedures and expectations are provided by the hall staff. </w:t>
      </w:r>
    </w:p>
    <w:p w14:paraId="5FFF059C" w14:textId="77777777" w:rsidR="00AD3B2D" w:rsidRDefault="00AD3B2D" w:rsidP="00AD3B2D">
      <w:r w:rsidRPr="00C12843">
        <w:t>In some halls, residents may take advantage of an Express Checkout option that</w:t>
      </w:r>
      <w:r>
        <w:t xml:space="preserve"> allows them to check out without having to schedule a time with an RA</w:t>
      </w:r>
      <w:r w:rsidRPr="00986FB2">
        <w:t xml:space="preserve">. </w:t>
      </w:r>
      <w:r>
        <w:t xml:space="preserve">Express Checkouts are conducted at the discretion of the </w:t>
      </w:r>
      <w:r w:rsidR="00F12986">
        <w:t>Community Director</w:t>
      </w:r>
      <w:r>
        <w:t xml:space="preserve"> of any </w:t>
      </w:r>
      <w:proofErr w:type="gramStart"/>
      <w:r>
        <w:t>particular hall</w:t>
      </w:r>
      <w:proofErr w:type="gramEnd"/>
      <w:r>
        <w:t>.</w:t>
      </w:r>
    </w:p>
    <w:p w14:paraId="55870DAF" w14:textId="77777777" w:rsidR="00AD3B2D" w:rsidRPr="00C11D04" w:rsidRDefault="00AD3B2D" w:rsidP="00AD3B2D">
      <w:r>
        <w:t xml:space="preserve">At the time of checkout residents must assure that all items included on the Room Inventory Sheet are in the room, all beds are </w:t>
      </w:r>
      <w:proofErr w:type="spellStart"/>
      <w:r>
        <w:t>unbunked</w:t>
      </w:r>
      <w:proofErr w:type="spellEnd"/>
      <w:r>
        <w:t xml:space="preserve"> and lowered, all damage to walls from nails, screws, double stick tape, or tacks is repaired to a point of being undetectable by the human eye, and all areas are clean and free of trash.  Spackle and wall paint for touchups are available at the front desk at the end of each long semester.</w:t>
      </w:r>
      <w:r w:rsidRPr="00D30C44">
        <w:t xml:space="preserve"> </w:t>
      </w:r>
      <w:r w:rsidRPr="00C11D04">
        <w:t>Detailed instructions regarding checkout procedures and expectations are provided by the hall staff.</w:t>
      </w:r>
      <w:r>
        <w:t xml:space="preserve">  Housing may charge residents a f</w:t>
      </w:r>
      <w:r w:rsidRPr="00C11D04">
        <w:t xml:space="preserve">ee </w:t>
      </w:r>
      <w:r>
        <w:t>to repair room</w:t>
      </w:r>
      <w:r w:rsidRPr="00C11D04">
        <w:t xml:space="preserve"> damages</w:t>
      </w:r>
      <w:r>
        <w:t xml:space="preserve"> or for excess cleaning required after </w:t>
      </w:r>
      <w:proofErr w:type="gramStart"/>
      <w:r>
        <w:t>check</w:t>
      </w:r>
      <w:proofErr w:type="gramEnd"/>
      <w:r>
        <w:t xml:space="preserve"> out. </w:t>
      </w:r>
      <w:proofErr w:type="gramStart"/>
      <w:r w:rsidR="00E61C9B">
        <w:t>In the event that</w:t>
      </w:r>
      <w:proofErr w:type="gramEnd"/>
      <w:r w:rsidR="00E61C9B">
        <w:t xml:space="preserve"> the responsible party cannot be determined, </w:t>
      </w:r>
      <w:r>
        <w:t xml:space="preserve">fees will be evenly divided between all </w:t>
      </w:r>
      <w:r w:rsidRPr="00AC6E10">
        <w:t>resident</w:t>
      </w:r>
      <w:r w:rsidR="00E61C9B">
        <w:t>s of the room</w:t>
      </w:r>
      <w:r w:rsidRPr="00AC6E10">
        <w:t xml:space="preserve">. </w:t>
      </w:r>
      <w:r>
        <w:t>Residents</w:t>
      </w:r>
      <w:r w:rsidRPr="00AC6E10">
        <w:t xml:space="preserve"> who fail to follow checkout procedures will be assessed a $75 improper checkout fee and may also incur cleaning and/or damage charges. </w:t>
      </w:r>
      <w:r>
        <w:t>Residents who fail to return a key will be charged a lock change fee</w:t>
      </w:r>
      <w:r w:rsidRPr="00AC6E10">
        <w:t xml:space="preserve"> between $50 and $100, depending on the hall.</w:t>
      </w:r>
      <w:r w:rsidRPr="00C11D04">
        <w:t xml:space="preserve"> </w:t>
      </w:r>
    </w:p>
    <w:p w14:paraId="3924CE83" w14:textId="77777777" w:rsidR="00AD3B2D" w:rsidRPr="00D00D13" w:rsidRDefault="00AD3B2D" w:rsidP="00D00D13">
      <w:pPr>
        <w:pStyle w:val="Heading2"/>
      </w:pPr>
      <w:bookmarkStart w:id="167" w:name="_Toc158284388"/>
      <w:r w:rsidRPr="00D00D13">
        <w:t>MID-YEAR CLOSINGS</w:t>
      </w:r>
      <w:bookmarkEnd w:id="167"/>
      <w:r w:rsidRPr="00D00D13">
        <w:t xml:space="preserve"> </w:t>
      </w:r>
    </w:p>
    <w:p w14:paraId="54134C8F" w14:textId="77777777" w:rsidR="00AD3B2D" w:rsidRPr="00D00D13" w:rsidRDefault="00AD3B2D" w:rsidP="00AF1262">
      <w:pPr>
        <w:pStyle w:val="Heading3"/>
      </w:pPr>
      <w:bookmarkStart w:id="168" w:name="_Toc158284389"/>
      <w:r w:rsidRPr="00D00D13">
        <w:t>Thanksgiving and Spring Breaks</w:t>
      </w:r>
      <w:bookmarkEnd w:id="168"/>
    </w:p>
    <w:p w14:paraId="036CE30B" w14:textId="77777777" w:rsidR="00AD3B2D" w:rsidRPr="00986FB2" w:rsidRDefault="00AD3B2D" w:rsidP="00AF1262">
      <w:r>
        <w:t>A</w:t>
      </w:r>
      <w:r w:rsidRPr="00986FB2">
        <w:t xml:space="preserve">ll residence halls remain open during Thanksgiving </w:t>
      </w:r>
      <w:r>
        <w:t>and</w:t>
      </w:r>
      <w:r w:rsidRPr="00986FB2">
        <w:t xml:space="preserve"> Spring Break</w:t>
      </w:r>
      <w:r>
        <w:t xml:space="preserve">s. </w:t>
      </w:r>
      <w:r w:rsidRPr="00986FB2">
        <w:t>Residents are not required to move their belongings out of their room</w:t>
      </w:r>
      <w:r>
        <w:t>s during these periods.</w:t>
      </w:r>
      <w:r w:rsidRPr="00986FB2">
        <w:t xml:space="preserve"> Students must notify the front desk</w:t>
      </w:r>
      <w:r>
        <w:t xml:space="preserve"> staff</w:t>
      </w:r>
      <w:r w:rsidRPr="00986FB2">
        <w:t xml:space="preserve"> if they will be staying for all or part of Thanksgiving or Spring </w:t>
      </w:r>
      <w:proofErr w:type="gramStart"/>
      <w:r w:rsidRPr="00986FB2">
        <w:t>Break</w:t>
      </w:r>
      <w:proofErr w:type="gramEnd"/>
      <w:r w:rsidRPr="00986FB2">
        <w:t xml:space="preserve"> </w:t>
      </w:r>
      <w:r>
        <w:t xml:space="preserve">so </w:t>
      </w:r>
      <w:r w:rsidRPr="00986FB2">
        <w:t>the hall</w:t>
      </w:r>
      <w:r>
        <w:t xml:space="preserve"> staff</w:t>
      </w:r>
      <w:r w:rsidRPr="00986FB2">
        <w:t xml:space="preserve"> has an accurate </w:t>
      </w:r>
      <w:r>
        <w:t>list</w:t>
      </w:r>
      <w:r w:rsidRPr="00986FB2">
        <w:t xml:space="preserve"> </w:t>
      </w:r>
      <w:r>
        <w:t xml:space="preserve">of the remaining </w:t>
      </w:r>
      <w:r w:rsidRPr="00986FB2">
        <w:t>resident</w:t>
      </w:r>
      <w:r>
        <w:t>s</w:t>
      </w:r>
      <w:r w:rsidRPr="00986FB2">
        <w:t xml:space="preserve">. </w:t>
      </w:r>
    </w:p>
    <w:p w14:paraId="034ECF5A" w14:textId="77777777" w:rsidR="00AD3B2D" w:rsidRPr="00D00D13" w:rsidRDefault="00AD3B2D" w:rsidP="00AF1262">
      <w:pPr>
        <w:pStyle w:val="Heading3"/>
      </w:pPr>
      <w:bookmarkStart w:id="169" w:name="_Toc158284390"/>
      <w:r w:rsidRPr="00D00D13">
        <w:t>Winter Break</w:t>
      </w:r>
      <w:bookmarkEnd w:id="169"/>
    </w:p>
    <w:p w14:paraId="01756593" w14:textId="77777777" w:rsidR="00AD3B2D" w:rsidRDefault="008C048B" w:rsidP="00AF1262">
      <w:r>
        <w:t xml:space="preserve">The residence halls close at the end of the fall semester.   Housing will designate </w:t>
      </w:r>
      <w:proofErr w:type="gramStart"/>
      <w:r w:rsidR="00AD3B2D" w:rsidRPr="00986FB2">
        <w:t>Winter Break</w:t>
      </w:r>
      <w:r>
        <w:t xml:space="preserve"> hall</w:t>
      </w:r>
      <w:proofErr w:type="gramEnd"/>
      <w:r>
        <w:t>(s) for operation and use by residents needing on-campus accommodation between the fall and spring semester</w:t>
      </w:r>
      <w:r w:rsidR="00AD3B2D" w:rsidRPr="00986FB2">
        <w:t xml:space="preserve">. </w:t>
      </w:r>
      <w:r w:rsidR="00AD3B2D">
        <w:t>If space permits, a r</w:t>
      </w:r>
      <w:r w:rsidR="00AD3B2D" w:rsidRPr="00C11D04">
        <w:t xml:space="preserve">esident </w:t>
      </w:r>
      <w:r w:rsidR="00AD3B2D">
        <w:t>may</w:t>
      </w:r>
      <w:r w:rsidR="00AD3B2D" w:rsidRPr="00C11D04">
        <w:t xml:space="preserve"> </w:t>
      </w:r>
      <w:proofErr w:type="gramStart"/>
      <w:r>
        <w:t>make arrangements</w:t>
      </w:r>
      <w:proofErr w:type="gramEnd"/>
      <w:r>
        <w:t xml:space="preserve"> to </w:t>
      </w:r>
      <w:r w:rsidR="00AD3B2D" w:rsidRPr="00C11D04">
        <w:t xml:space="preserve">stay on campus </w:t>
      </w:r>
      <w:r w:rsidR="00AD3B2D">
        <w:t xml:space="preserve">in an open residence hall </w:t>
      </w:r>
      <w:r w:rsidR="00AD3B2D" w:rsidRPr="00C11D04">
        <w:t>during Winter Break</w:t>
      </w:r>
      <w:r w:rsidR="00AD3B2D">
        <w:t xml:space="preserve"> by</w:t>
      </w:r>
      <w:r w:rsidR="00AD3B2D" w:rsidRPr="00C11D04">
        <w:t xml:space="preserve"> </w:t>
      </w:r>
      <w:r>
        <w:t>contacting the Housing Assignments Office.  Winter Break housing may require the student to relocate to an operating building for their stay.  Winter Break fees are posted as charges for the upcoming spring semester</w:t>
      </w:r>
      <w:r w:rsidR="00AD3B2D" w:rsidRPr="00C11D04">
        <w:t xml:space="preserve">. </w:t>
      </w:r>
    </w:p>
    <w:p w14:paraId="0FC65C86" w14:textId="77777777" w:rsidR="008C048B" w:rsidRDefault="008C048B" w:rsidP="00AF1262">
      <w:r>
        <w:t>Residents returning to the same rooms after Winter Break may leave their belongings in their rooms, but residents will not have access to their rooms during the break.</w:t>
      </w:r>
    </w:p>
    <w:p w14:paraId="47D839EB" w14:textId="77777777" w:rsidR="00AD3B2D" w:rsidRPr="00D00D13" w:rsidRDefault="00AD3B2D" w:rsidP="00D00D13">
      <w:pPr>
        <w:pStyle w:val="Heading2"/>
      </w:pPr>
      <w:bookmarkStart w:id="170" w:name="_Toc158284391"/>
      <w:r w:rsidRPr="00D00D13">
        <w:t>SUMMER HOUSING</w:t>
      </w:r>
      <w:bookmarkEnd w:id="170"/>
    </w:p>
    <w:p w14:paraId="4D32D0C1" w14:textId="77777777" w:rsidR="00AD3B2D" w:rsidRPr="00986FB2" w:rsidRDefault="00AD3B2D" w:rsidP="00AD3B2D">
      <w:r w:rsidRPr="00986FB2">
        <w:t>Residents attending summer scho</w:t>
      </w:r>
      <w:r>
        <w:t xml:space="preserve">ol sessions may stay on campus </w:t>
      </w:r>
      <w:r w:rsidRPr="00986FB2">
        <w:t>but must fill out the sepa</w:t>
      </w:r>
      <w:r w:rsidR="008C048B">
        <w:t>rate summer housing application</w:t>
      </w:r>
      <w:r w:rsidRPr="00986FB2">
        <w:t xml:space="preserve"> and make payments according to the summer housing payment schedule. </w:t>
      </w:r>
      <w:r w:rsidR="008C048B">
        <w:t>Housing determines the buildings to be used for summer hou</w:t>
      </w:r>
      <w:r w:rsidR="00D70DDD">
        <w:t xml:space="preserve">sing during the spring semester and makes those available for selection </w:t>
      </w:r>
      <w:r w:rsidRPr="00986FB2">
        <w:t>for residents attending summer school.</w:t>
      </w:r>
    </w:p>
    <w:p w14:paraId="317F6D1B" w14:textId="77777777" w:rsidR="0057450A" w:rsidRPr="00D00D13" w:rsidRDefault="0057450A" w:rsidP="00D00D13">
      <w:pPr>
        <w:pStyle w:val="Heading2"/>
        <w:rPr>
          <w:rStyle w:val="IMP-subheads"/>
          <w:rFonts w:asciiTheme="majorHAnsi" w:hAnsiTheme="majorHAnsi"/>
          <w:sz w:val="26"/>
        </w:rPr>
      </w:pPr>
      <w:bookmarkStart w:id="171" w:name="_Toc158284392"/>
      <w:r w:rsidRPr="00D00D13">
        <w:rPr>
          <w:rStyle w:val="IMP-subheads"/>
          <w:rFonts w:asciiTheme="majorHAnsi" w:hAnsiTheme="majorHAnsi"/>
          <w:sz w:val="26"/>
        </w:rPr>
        <w:t>HALL OR ROOM CHANGES</w:t>
      </w:r>
      <w:bookmarkEnd w:id="160"/>
      <w:bookmarkEnd w:id="171"/>
    </w:p>
    <w:p w14:paraId="00897B5B" w14:textId="77777777" w:rsidR="0057450A" w:rsidRPr="00D36994" w:rsidRDefault="0057450A" w:rsidP="0057450A">
      <w:pPr>
        <w:rPr>
          <w:rStyle w:val="IMP-text"/>
          <w:rFonts w:eastAsiaTheme="majorEastAsia" w:cstheme="majorBidi"/>
          <w:b/>
          <w:bCs/>
          <w:szCs w:val="26"/>
        </w:rPr>
      </w:pPr>
      <w:r w:rsidRPr="00D36994">
        <w:rPr>
          <w:rStyle w:val="IMP-text"/>
          <w:rFonts w:asciiTheme="minorHAnsi" w:hAnsiTheme="minorHAnsi" w:cs="Arial"/>
          <w:color w:val="auto"/>
          <w:sz w:val="22"/>
          <w:szCs w:val="24"/>
        </w:rPr>
        <w:t>Residents who wish to make hall or room change</w:t>
      </w:r>
      <w:r>
        <w:rPr>
          <w:rStyle w:val="IMP-text"/>
          <w:rFonts w:asciiTheme="minorHAnsi" w:hAnsiTheme="minorHAnsi" w:cs="Arial"/>
          <w:color w:val="auto"/>
          <w:sz w:val="22"/>
          <w:szCs w:val="24"/>
        </w:rPr>
        <w:t>s</w:t>
      </w:r>
      <w:r w:rsidRPr="00D36994">
        <w:rPr>
          <w:rStyle w:val="IMP-text"/>
          <w:rFonts w:asciiTheme="minorHAnsi" w:hAnsiTheme="minorHAnsi" w:cs="Arial"/>
          <w:color w:val="auto"/>
          <w:sz w:val="22"/>
          <w:szCs w:val="24"/>
        </w:rPr>
        <w:t xml:space="preserve"> should </w:t>
      </w:r>
      <w:r w:rsidR="00A0225F">
        <w:rPr>
          <w:rStyle w:val="IMP-text"/>
          <w:rFonts w:asciiTheme="minorHAnsi" w:hAnsiTheme="minorHAnsi" w:cs="Arial"/>
          <w:color w:val="auto"/>
          <w:sz w:val="22"/>
          <w:szCs w:val="24"/>
        </w:rPr>
        <w:t>make the request through the Desk Clerk at their current hall’s front desk</w:t>
      </w:r>
      <w:r w:rsidRPr="00D36994">
        <w:rPr>
          <w:rStyle w:val="IMP-text"/>
          <w:rFonts w:asciiTheme="minorHAnsi" w:hAnsiTheme="minorHAnsi" w:cs="Arial"/>
          <w:color w:val="auto"/>
          <w:sz w:val="22"/>
          <w:szCs w:val="24"/>
        </w:rPr>
        <w:t xml:space="preserve">. Room change requests will be processed </w:t>
      </w:r>
      <w:r>
        <w:rPr>
          <w:rStyle w:val="IMP-text"/>
          <w:rFonts w:asciiTheme="minorHAnsi" w:hAnsiTheme="minorHAnsi" w:cs="Arial"/>
          <w:color w:val="auto"/>
          <w:sz w:val="22"/>
          <w:szCs w:val="24"/>
        </w:rPr>
        <w:t xml:space="preserve">on a </w:t>
      </w:r>
      <w:r w:rsidRPr="00D36994">
        <w:rPr>
          <w:rStyle w:val="IMP-text"/>
          <w:rFonts w:asciiTheme="minorHAnsi" w:hAnsiTheme="minorHAnsi" w:cs="Arial"/>
          <w:color w:val="auto"/>
          <w:sz w:val="22"/>
          <w:szCs w:val="24"/>
        </w:rPr>
        <w:t>first come, first served</w:t>
      </w:r>
      <w:r>
        <w:rPr>
          <w:rStyle w:val="IMP-text"/>
          <w:rFonts w:asciiTheme="minorHAnsi" w:hAnsiTheme="minorHAnsi" w:cs="Arial"/>
          <w:color w:val="auto"/>
          <w:sz w:val="22"/>
          <w:szCs w:val="24"/>
        </w:rPr>
        <w:t xml:space="preserve"> basis.</w:t>
      </w:r>
      <w:r w:rsidRPr="00D36994">
        <w:rPr>
          <w:rStyle w:val="IMP-text"/>
          <w:rFonts w:asciiTheme="minorHAnsi" w:hAnsiTheme="minorHAnsi" w:cs="Arial"/>
          <w:color w:val="auto"/>
          <w:sz w:val="22"/>
          <w:szCs w:val="24"/>
        </w:rPr>
        <w:t xml:space="preserve"> Once space is available to accommodate a resident’s room change request, </w:t>
      </w:r>
      <w:r>
        <w:rPr>
          <w:rStyle w:val="IMP-text"/>
          <w:rFonts w:asciiTheme="minorHAnsi" w:hAnsiTheme="minorHAnsi" w:cs="Arial"/>
          <w:color w:val="auto"/>
          <w:sz w:val="22"/>
          <w:szCs w:val="24"/>
        </w:rPr>
        <w:t>he or she</w:t>
      </w:r>
      <w:r w:rsidRPr="00D36994">
        <w:rPr>
          <w:rStyle w:val="IMP-text"/>
          <w:rFonts w:asciiTheme="minorHAnsi" w:hAnsiTheme="minorHAnsi" w:cs="Arial"/>
          <w:color w:val="auto"/>
          <w:sz w:val="22"/>
          <w:szCs w:val="24"/>
        </w:rPr>
        <w:t xml:space="preserve"> will be notified</w:t>
      </w:r>
      <w:r w:rsidR="00A0225F">
        <w:rPr>
          <w:rStyle w:val="IMP-text"/>
          <w:rFonts w:asciiTheme="minorHAnsi" w:hAnsiTheme="minorHAnsi" w:cs="Arial"/>
          <w:color w:val="auto"/>
          <w:sz w:val="22"/>
          <w:szCs w:val="24"/>
        </w:rPr>
        <w:t xml:space="preserve"> by the Desk Clerk</w:t>
      </w:r>
      <w:r w:rsidRPr="00D36994">
        <w:rPr>
          <w:rStyle w:val="IMP-text"/>
          <w:rFonts w:asciiTheme="minorHAnsi" w:hAnsiTheme="minorHAnsi" w:cs="Arial"/>
          <w:color w:val="auto"/>
          <w:sz w:val="22"/>
          <w:szCs w:val="24"/>
        </w:rPr>
        <w:t xml:space="preserve"> and given instructions on how to complete the move. The resident </w:t>
      </w:r>
      <w:r w:rsidR="00E46A08">
        <w:rPr>
          <w:rStyle w:val="IMP-text"/>
          <w:rFonts w:asciiTheme="minorHAnsi" w:hAnsiTheme="minorHAnsi" w:cs="Arial"/>
          <w:color w:val="auto"/>
          <w:sz w:val="22"/>
          <w:szCs w:val="24"/>
        </w:rPr>
        <w:t xml:space="preserve">must complete </w:t>
      </w:r>
      <w:r w:rsidR="00E46A08" w:rsidRPr="00B9638F">
        <w:rPr>
          <w:rStyle w:val="IMP-text"/>
          <w:rFonts w:asciiTheme="minorHAnsi" w:hAnsiTheme="minorHAnsi" w:cs="Arial"/>
          <w:color w:val="auto"/>
          <w:sz w:val="22"/>
          <w:szCs w:val="24"/>
        </w:rPr>
        <w:t>the move within</w:t>
      </w:r>
      <w:r w:rsidRPr="00B9638F">
        <w:rPr>
          <w:rStyle w:val="IMP-text"/>
          <w:rFonts w:asciiTheme="minorHAnsi" w:hAnsiTheme="minorHAnsi" w:cs="Arial"/>
          <w:color w:val="auto"/>
          <w:sz w:val="22"/>
          <w:szCs w:val="24"/>
        </w:rPr>
        <w:t xml:space="preserve"> 72 hours </w:t>
      </w:r>
      <w:r w:rsidR="00E46A08" w:rsidRPr="00B9638F">
        <w:rPr>
          <w:rStyle w:val="IMP-text"/>
          <w:rFonts w:asciiTheme="minorHAnsi" w:hAnsiTheme="minorHAnsi" w:cs="Arial"/>
          <w:color w:val="auto"/>
          <w:sz w:val="22"/>
          <w:szCs w:val="24"/>
        </w:rPr>
        <w:t xml:space="preserve">including </w:t>
      </w:r>
      <w:r w:rsidRPr="00B9638F">
        <w:rPr>
          <w:rStyle w:val="IMP-text"/>
          <w:rFonts w:asciiTheme="minorHAnsi" w:hAnsiTheme="minorHAnsi" w:cs="Arial"/>
          <w:color w:val="auto"/>
          <w:sz w:val="22"/>
          <w:szCs w:val="24"/>
        </w:rPr>
        <w:t xml:space="preserve">proper check out of his or her former room. Residents who </w:t>
      </w:r>
      <w:r w:rsidR="00A0225F" w:rsidRPr="00B9638F">
        <w:rPr>
          <w:rStyle w:val="IMP-text"/>
          <w:rFonts w:asciiTheme="minorHAnsi" w:hAnsiTheme="minorHAnsi" w:cs="Arial"/>
          <w:color w:val="auto"/>
          <w:sz w:val="22"/>
          <w:szCs w:val="24"/>
        </w:rPr>
        <w:t xml:space="preserve">fail </w:t>
      </w:r>
      <w:r w:rsidRPr="00B9638F">
        <w:rPr>
          <w:rStyle w:val="IMP-text"/>
          <w:rFonts w:asciiTheme="minorHAnsi" w:hAnsiTheme="minorHAnsi" w:cs="Arial"/>
          <w:color w:val="auto"/>
          <w:sz w:val="22"/>
          <w:szCs w:val="24"/>
        </w:rPr>
        <w:t>to properly</w:t>
      </w:r>
      <w:r w:rsidRPr="00CE1A89">
        <w:rPr>
          <w:rStyle w:val="IMP-text"/>
          <w:rFonts w:asciiTheme="minorHAnsi" w:hAnsiTheme="minorHAnsi" w:cs="Arial"/>
          <w:color w:val="auto"/>
          <w:sz w:val="22"/>
          <w:szCs w:val="24"/>
        </w:rPr>
        <w:t xml:space="preserve"> check out of their old rooms may be charged for cleaning and/or a $75 improper check</w:t>
      </w:r>
      <w:r w:rsidRPr="00CE1A89">
        <w:rPr>
          <w:rStyle w:val="IMP-text"/>
          <w:rFonts w:asciiTheme="minorHAnsi" w:hAnsiTheme="minorHAnsi" w:cs="Arial"/>
          <w:color w:val="auto"/>
          <w:sz w:val="22"/>
          <w:szCs w:val="24"/>
        </w:rPr>
        <w:noBreakHyphen/>
        <w:t xml:space="preserve">out fee. Changing rooms or halls without authorization from </w:t>
      </w:r>
      <w:r w:rsidR="00B9638F">
        <w:rPr>
          <w:rStyle w:val="IMP-text"/>
          <w:rFonts w:asciiTheme="minorHAnsi" w:hAnsiTheme="minorHAnsi" w:cs="Arial"/>
          <w:color w:val="auto"/>
          <w:sz w:val="22"/>
          <w:szCs w:val="24"/>
        </w:rPr>
        <w:t>Housing staff</w:t>
      </w:r>
      <w:r w:rsidRPr="00CE1A89">
        <w:rPr>
          <w:rStyle w:val="IMP-text"/>
          <w:rFonts w:asciiTheme="minorHAnsi" w:hAnsiTheme="minorHAnsi" w:cs="Arial"/>
          <w:color w:val="auto"/>
          <w:sz w:val="22"/>
          <w:szCs w:val="24"/>
        </w:rPr>
        <w:t xml:space="preserve"> constitutes improper check</w:t>
      </w:r>
      <w:r w:rsidRPr="00CE1A89">
        <w:rPr>
          <w:rStyle w:val="IMP-text"/>
          <w:rFonts w:asciiTheme="minorHAnsi" w:hAnsiTheme="minorHAnsi" w:cs="Arial"/>
          <w:color w:val="auto"/>
          <w:sz w:val="22"/>
          <w:szCs w:val="24"/>
        </w:rPr>
        <w:noBreakHyphen/>
        <w:t>out.</w:t>
      </w:r>
    </w:p>
    <w:p w14:paraId="354DFDAB" w14:textId="77777777" w:rsidR="0057450A" w:rsidRPr="00AD3B2D" w:rsidRDefault="0057450A" w:rsidP="00D00D13">
      <w:pPr>
        <w:pStyle w:val="Heading2"/>
        <w:rPr>
          <w:rStyle w:val="IMP-subheads"/>
          <w:rFonts w:asciiTheme="majorHAnsi" w:hAnsiTheme="majorHAnsi"/>
          <w:sz w:val="28"/>
        </w:rPr>
      </w:pPr>
      <w:bookmarkStart w:id="172" w:name="_Toc236043521"/>
      <w:bookmarkStart w:id="173" w:name="_Toc158284393"/>
      <w:r w:rsidRPr="00AD3B2D">
        <w:rPr>
          <w:rStyle w:val="IMP-subheads"/>
          <w:rFonts w:asciiTheme="majorHAnsi" w:hAnsiTheme="majorHAnsi"/>
          <w:sz w:val="28"/>
        </w:rPr>
        <w:lastRenderedPageBreak/>
        <w:t>ROOM CONSOLIDATION</w:t>
      </w:r>
      <w:bookmarkEnd w:id="172"/>
      <w:bookmarkEnd w:id="173"/>
    </w:p>
    <w:p w14:paraId="0C095806" w14:textId="77777777" w:rsidR="0057450A" w:rsidRDefault="0057450A" w:rsidP="0057450A">
      <w:pPr>
        <w:rPr>
          <w:rStyle w:val="IMP-text"/>
          <w:rFonts w:eastAsiaTheme="majorEastAsia" w:cstheme="majorBidi"/>
          <w:b/>
          <w:bCs/>
          <w:szCs w:val="26"/>
        </w:rPr>
      </w:pPr>
      <w:r w:rsidRPr="002F102A">
        <w:rPr>
          <w:rStyle w:val="IMP-text"/>
          <w:rFonts w:asciiTheme="minorHAnsi" w:hAnsiTheme="minorHAnsi"/>
          <w:color w:val="auto"/>
          <w:sz w:val="22"/>
          <w:szCs w:val="24"/>
        </w:rPr>
        <w:t xml:space="preserve">If half of a double occupancy room is vacant and other space is available on campus, the student occupying the room may be given an option to pay the private room rate (one </w:t>
      </w:r>
      <w:r>
        <w:rPr>
          <w:rStyle w:val="IMP-text"/>
          <w:rFonts w:asciiTheme="minorHAnsi" w:hAnsiTheme="minorHAnsi"/>
          <w:color w:val="auto"/>
          <w:sz w:val="22"/>
          <w:szCs w:val="24"/>
        </w:rPr>
        <w:t>and a half times the room rate)</w:t>
      </w:r>
      <w:r w:rsidRPr="002F102A">
        <w:rPr>
          <w:rStyle w:val="IMP-text"/>
          <w:rFonts w:asciiTheme="minorHAnsi" w:hAnsiTheme="minorHAnsi"/>
          <w:color w:val="auto"/>
          <w:sz w:val="22"/>
          <w:szCs w:val="24"/>
        </w:rPr>
        <w:t xml:space="preserve"> or maintain the double occupancy rate, in which case a new roommate may be assigned to the room at any time. </w:t>
      </w:r>
      <w:r w:rsidR="00EE1F5C">
        <w:rPr>
          <w:rStyle w:val="IMP-text"/>
          <w:rFonts w:asciiTheme="minorHAnsi" w:hAnsiTheme="minorHAnsi"/>
          <w:color w:val="auto"/>
          <w:sz w:val="22"/>
          <w:szCs w:val="24"/>
        </w:rPr>
        <w:t>Paying the private room rate to keep the second space vacant</w:t>
      </w:r>
      <w:r w:rsidRPr="002F102A">
        <w:rPr>
          <w:rStyle w:val="IMP-text"/>
          <w:rFonts w:asciiTheme="minorHAnsi" w:hAnsiTheme="minorHAnsi"/>
          <w:color w:val="auto"/>
          <w:sz w:val="22"/>
          <w:szCs w:val="24"/>
        </w:rPr>
        <w:t xml:space="preserve"> is typically only available in the spring or summer semesters due to high occupancy in the fall semester.</w:t>
      </w:r>
    </w:p>
    <w:p w14:paraId="5D82A76C" w14:textId="77777777" w:rsidR="0057450A" w:rsidRDefault="008A71F2" w:rsidP="0057450A">
      <w:pPr>
        <w:rPr>
          <w:rStyle w:val="IMP-text"/>
        </w:rPr>
      </w:pPr>
      <w:r>
        <w:rPr>
          <w:rStyle w:val="IMP-text"/>
          <w:rFonts w:asciiTheme="minorHAnsi" w:hAnsiTheme="minorHAnsi"/>
          <w:color w:val="auto"/>
          <w:sz w:val="22"/>
          <w:szCs w:val="24"/>
        </w:rPr>
        <w:t>For operational reasons the university may be required</w:t>
      </w:r>
      <w:r w:rsidR="0057450A" w:rsidRPr="002F102A">
        <w:rPr>
          <w:rStyle w:val="IMP-text"/>
          <w:rFonts w:asciiTheme="minorHAnsi" w:hAnsiTheme="minorHAnsi"/>
          <w:color w:val="auto"/>
          <w:sz w:val="22"/>
          <w:szCs w:val="24"/>
        </w:rPr>
        <w:t xml:space="preserve"> to close </w:t>
      </w:r>
      <w:r w:rsidR="00EE1F5C">
        <w:rPr>
          <w:rStyle w:val="IMP-text"/>
          <w:rFonts w:asciiTheme="minorHAnsi" w:hAnsiTheme="minorHAnsi"/>
          <w:color w:val="auto"/>
          <w:sz w:val="22"/>
          <w:szCs w:val="24"/>
        </w:rPr>
        <w:t>all or part of</w:t>
      </w:r>
      <w:r w:rsidR="00EE1F5C" w:rsidRPr="002F102A">
        <w:rPr>
          <w:rStyle w:val="IMP-text"/>
          <w:rFonts w:asciiTheme="minorHAnsi" w:hAnsiTheme="minorHAnsi"/>
          <w:color w:val="auto"/>
          <w:sz w:val="22"/>
          <w:szCs w:val="24"/>
        </w:rPr>
        <w:t xml:space="preserve"> </w:t>
      </w:r>
      <w:r w:rsidR="0057450A" w:rsidRPr="002F102A">
        <w:rPr>
          <w:rStyle w:val="IMP-text"/>
          <w:rFonts w:asciiTheme="minorHAnsi" w:hAnsiTheme="minorHAnsi"/>
          <w:color w:val="auto"/>
          <w:sz w:val="22"/>
          <w:szCs w:val="24"/>
        </w:rPr>
        <w:t xml:space="preserve">a residence hall. While this seldom occurs, residents may be required to move and consolidate into other rooms. </w:t>
      </w:r>
    </w:p>
    <w:p w14:paraId="785DB621" w14:textId="77777777" w:rsidR="00BF2BE8" w:rsidRPr="00AD3B2D" w:rsidRDefault="00BF2BE8" w:rsidP="00BF2BE8">
      <w:pPr>
        <w:pStyle w:val="Heading2"/>
        <w:rPr>
          <w:rStyle w:val="IMP-subheads"/>
          <w:rFonts w:asciiTheme="majorHAnsi" w:hAnsiTheme="majorHAnsi"/>
          <w:sz w:val="28"/>
        </w:rPr>
      </w:pPr>
      <w:bookmarkStart w:id="174" w:name="_Toc236043510"/>
      <w:bookmarkStart w:id="175" w:name="_Toc158284394"/>
      <w:bookmarkStart w:id="176" w:name="_Toc236043520"/>
      <w:bookmarkStart w:id="177" w:name="_Toc236043534"/>
      <w:r>
        <w:rPr>
          <w:rStyle w:val="IMP-subheads"/>
          <w:rFonts w:asciiTheme="majorHAnsi" w:hAnsiTheme="majorHAnsi"/>
          <w:sz w:val="28"/>
        </w:rPr>
        <w:t xml:space="preserve">SINGLE OCCUPANCY </w:t>
      </w:r>
      <w:r w:rsidRPr="00AD3B2D">
        <w:rPr>
          <w:rStyle w:val="IMP-subheads"/>
          <w:rFonts w:asciiTheme="majorHAnsi" w:hAnsiTheme="majorHAnsi"/>
          <w:sz w:val="28"/>
        </w:rPr>
        <w:t>ROOMS</w:t>
      </w:r>
      <w:bookmarkEnd w:id="174"/>
      <w:bookmarkEnd w:id="175"/>
    </w:p>
    <w:p w14:paraId="3E211B0E" w14:textId="77777777" w:rsidR="00BF2BE8" w:rsidRPr="000F49C4" w:rsidRDefault="00BF2BE8" w:rsidP="00BF2BE8">
      <w:pPr>
        <w:rPr>
          <w:rStyle w:val="IMP-text"/>
          <w:rFonts w:eastAsiaTheme="majorEastAsia" w:cstheme="majorBidi"/>
          <w:b/>
          <w:bCs/>
          <w:szCs w:val="26"/>
        </w:rPr>
      </w:pPr>
      <w:r>
        <w:rPr>
          <w:rStyle w:val="IMP-text"/>
          <w:rFonts w:asciiTheme="minorHAnsi" w:hAnsiTheme="minorHAnsi"/>
          <w:color w:val="auto"/>
          <w:sz w:val="22"/>
          <w:szCs w:val="24"/>
        </w:rPr>
        <w:t xml:space="preserve">Single occupancy </w:t>
      </w:r>
      <w:r w:rsidRPr="000F49C4">
        <w:rPr>
          <w:rStyle w:val="IMP-text"/>
          <w:rFonts w:asciiTheme="minorHAnsi" w:hAnsiTheme="minorHAnsi"/>
          <w:color w:val="auto"/>
          <w:sz w:val="22"/>
          <w:szCs w:val="24"/>
        </w:rPr>
        <w:t xml:space="preserve">rooms </w:t>
      </w:r>
      <w:r>
        <w:rPr>
          <w:rStyle w:val="IMP-text"/>
          <w:rFonts w:asciiTheme="minorHAnsi" w:hAnsiTheme="minorHAnsi"/>
          <w:color w:val="auto"/>
          <w:sz w:val="22"/>
          <w:szCs w:val="24"/>
        </w:rPr>
        <w:t xml:space="preserve">are available </w:t>
      </w:r>
      <w:r w:rsidRPr="000F49C4">
        <w:rPr>
          <w:rStyle w:val="IMP-text"/>
          <w:rFonts w:asciiTheme="minorHAnsi" w:hAnsiTheme="minorHAnsi"/>
          <w:color w:val="auto"/>
          <w:sz w:val="22"/>
          <w:szCs w:val="24"/>
        </w:rPr>
        <w:t>in</w:t>
      </w:r>
      <w:r>
        <w:rPr>
          <w:rStyle w:val="IMP-text"/>
          <w:rFonts w:asciiTheme="minorHAnsi" w:hAnsiTheme="minorHAnsi"/>
          <w:color w:val="auto"/>
          <w:sz w:val="22"/>
          <w:szCs w:val="24"/>
        </w:rPr>
        <w:t xml:space="preserve"> </w:t>
      </w:r>
      <w:r w:rsidRPr="000F49C4">
        <w:rPr>
          <w:rStyle w:val="IMP-text"/>
          <w:rFonts w:asciiTheme="minorHAnsi" w:hAnsiTheme="minorHAnsi"/>
          <w:color w:val="auto"/>
          <w:sz w:val="22"/>
          <w:szCs w:val="24"/>
        </w:rPr>
        <w:t>Legends</w:t>
      </w:r>
      <w:r>
        <w:rPr>
          <w:rStyle w:val="IMP-text"/>
          <w:rFonts w:asciiTheme="minorHAnsi" w:hAnsiTheme="minorHAnsi"/>
          <w:color w:val="auto"/>
          <w:sz w:val="22"/>
          <w:szCs w:val="24"/>
        </w:rPr>
        <w:t xml:space="preserve"> Hall</w:t>
      </w:r>
      <w:r w:rsidRPr="000F49C4">
        <w:rPr>
          <w:rStyle w:val="IMP-text"/>
          <w:rFonts w:asciiTheme="minorHAnsi" w:hAnsiTheme="minorHAnsi"/>
          <w:color w:val="auto"/>
          <w:sz w:val="22"/>
          <w:szCs w:val="24"/>
        </w:rPr>
        <w:t>, Traditions</w:t>
      </w:r>
      <w:r>
        <w:rPr>
          <w:rStyle w:val="IMP-text"/>
          <w:rFonts w:asciiTheme="minorHAnsi" w:hAnsiTheme="minorHAnsi"/>
          <w:color w:val="auto"/>
          <w:sz w:val="22"/>
          <w:szCs w:val="24"/>
        </w:rPr>
        <w:t xml:space="preserve"> Hall</w:t>
      </w:r>
      <w:r w:rsidRPr="000F49C4">
        <w:rPr>
          <w:rStyle w:val="IMP-text"/>
          <w:rFonts w:asciiTheme="minorHAnsi" w:hAnsiTheme="minorHAnsi"/>
          <w:color w:val="auto"/>
          <w:sz w:val="22"/>
          <w:szCs w:val="24"/>
        </w:rPr>
        <w:t>,</w:t>
      </w:r>
      <w:r>
        <w:rPr>
          <w:rStyle w:val="IMP-text"/>
          <w:rFonts w:asciiTheme="minorHAnsi" w:hAnsiTheme="minorHAnsi"/>
          <w:color w:val="auto"/>
          <w:sz w:val="22"/>
          <w:szCs w:val="24"/>
        </w:rPr>
        <w:t xml:space="preserve"> </w:t>
      </w:r>
      <w:r w:rsidRPr="000F49C4">
        <w:rPr>
          <w:rStyle w:val="IMP-text"/>
          <w:rFonts w:asciiTheme="minorHAnsi" w:hAnsiTheme="minorHAnsi"/>
          <w:color w:val="auto"/>
          <w:sz w:val="22"/>
          <w:szCs w:val="24"/>
        </w:rPr>
        <w:t>and Victory Hall</w:t>
      </w:r>
      <w:r>
        <w:rPr>
          <w:rStyle w:val="IMP-text"/>
          <w:rFonts w:asciiTheme="minorHAnsi" w:hAnsiTheme="minorHAnsi"/>
          <w:color w:val="auto"/>
          <w:sz w:val="22"/>
          <w:szCs w:val="24"/>
        </w:rPr>
        <w:t>.</w:t>
      </w:r>
      <w:r w:rsidRPr="000F49C4">
        <w:rPr>
          <w:rStyle w:val="IMP-text"/>
          <w:rFonts w:asciiTheme="minorHAnsi" w:hAnsiTheme="minorHAnsi"/>
          <w:color w:val="auto"/>
          <w:sz w:val="22"/>
          <w:szCs w:val="24"/>
        </w:rPr>
        <w:t xml:space="preserve"> </w:t>
      </w:r>
      <w:r>
        <w:rPr>
          <w:rStyle w:val="IMP-text"/>
          <w:rFonts w:asciiTheme="minorHAnsi" w:hAnsiTheme="minorHAnsi"/>
          <w:color w:val="auto"/>
          <w:sz w:val="22"/>
          <w:szCs w:val="24"/>
        </w:rPr>
        <w:t xml:space="preserve"> Private single occupancy </w:t>
      </w:r>
      <w:r w:rsidRPr="000F49C4">
        <w:rPr>
          <w:rStyle w:val="IMP-text"/>
          <w:rFonts w:asciiTheme="minorHAnsi" w:hAnsiTheme="minorHAnsi"/>
          <w:color w:val="auto"/>
          <w:sz w:val="22"/>
          <w:szCs w:val="24"/>
        </w:rPr>
        <w:t xml:space="preserve">rooms </w:t>
      </w:r>
      <w:r>
        <w:rPr>
          <w:rStyle w:val="IMP-text"/>
          <w:rFonts w:asciiTheme="minorHAnsi" w:hAnsiTheme="minorHAnsi"/>
          <w:color w:val="auto"/>
          <w:sz w:val="22"/>
          <w:szCs w:val="24"/>
        </w:rPr>
        <w:t xml:space="preserve">are available </w:t>
      </w:r>
      <w:r w:rsidRPr="000F49C4">
        <w:rPr>
          <w:rStyle w:val="IMP-text"/>
          <w:rFonts w:asciiTheme="minorHAnsi" w:hAnsiTheme="minorHAnsi"/>
          <w:color w:val="auto"/>
          <w:sz w:val="22"/>
          <w:szCs w:val="24"/>
        </w:rPr>
        <w:t>in Honors</w:t>
      </w:r>
      <w:r>
        <w:rPr>
          <w:rStyle w:val="IMP-text"/>
          <w:rFonts w:asciiTheme="minorHAnsi" w:hAnsiTheme="minorHAnsi"/>
          <w:color w:val="auto"/>
          <w:sz w:val="22"/>
          <w:szCs w:val="24"/>
        </w:rPr>
        <w:t xml:space="preserve"> Hall</w:t>
      </w:r>
      <w:r w:rsidRPr="000F49C4">
        <w:rPr>
          <w:rStyle w:val="IMP-text"/>
          <w:rFonts w:asciiTheme="minorHAnsi" w:hAnsiTheme="minorHAnsi"/>
          <w:color w:val="auto"/>
          <w:sz w:val="22"/>
          <w:szCs w:val="24"/>
        </w:rPr>
        <w:t xml:space="preserve">, Legends </w:t>
      </w:r>
      <w:proofErr w:type="gramStart"/>
      <w:r w:rsidRPr="000F49C4">
        <w:rPr>
          <w:rStyle w:val="IMP-text"/>
          <w:rFonts w:asciiTheme="minorHAnsi" w:hAnsiTheme="minorHAnsi"/>
          <w:color w:val="auto"/>
          <w:sz w:val="22"/>
          <w:szCs w:val="24"/>
        </w:rPr>
        <w:t>Hall</w:t>
      </w:r>
      <w:proofErr w:type="gramEnd"/>
      <w:r>
        <w:rPr>
          <w:rStyle w:val="IMP-text"/>
          <w:rFonts w:asciiTheme="minorHAnsi" w:hAnsiTheme="minorHAnsi"/>
          <w:color w:val="auto"/>
          <w:sz w:val="22"/>
          <w:szCs w:val="24"/>
        </w:rPr>
        <w:t xml:space="preserve"> and </w:t>
      </w:r>
      <w:r w:rsidRPr="000F49C4">
        <w:rPr>
          <w:rStyle w:val="IMP-text"/>
          <w:rFonts w:asciiTheme="minorHAnsi" w:hAnsiTheme="minorHAnsi"/>
          <w:color w:val="auto"/>
          <w:sz w:val="22"/>
          <w:szCs w:val="24"/>
        </w:rPr>
        <w:t>Mozart</w:t>
      </w:r>
      <w:r>
        <w:rPr>
          <w:rStyle w:val="IMP-text"/>
          <w:rFonts w:asciiTheme="minorHAnsi" w:hAnsiTheme="minorHAnsi"/>
          <w:color w:val="auto"/>
          <w:sz w:val="22"/>
          <w:szCs w:val="24"/>
        </w:rPr>
        <w:t xml:space="preserve"> Square</w:t>
      </w:r>
      <w:r w:rsidRPr="000F49C4">
        <w:rPr>
          <w:rStyle w:val="IMP-text"/>
          <w:rFonts w:asciiTheme="minorHAnsi" w:hAnsiTheme="minorHAnsi"/>
          <w:color w:val="auto"/>
          <w:sz w:val="22"/>
          <w:szCs w:val="24"/>
        </w:rPr>
        <w:t>. Double occupancy rooms cannot be used as private rooms when there is a high demand for space in the residence halls</w:t>
      </w:r>
      <w:r w:rsidRPr="00C12843">
        <w:rPr>
          <w:rStyle w:val="IMP-text"/>
          <w:rFonts w:asciiTheme="minorHAnsi" w:hAnsiTheme="minorHAnsi"/>
          <w:color w:val="auto"/>
          <w:sz w:val="22"/>
          <w:szCs w:val="24"/>
        </w:rPr>
        <w:t xml:space="preserve">. Students who intentionally create conflict or aggravate their roommates </w:t>
      </w:r>
      <w:proofErr w:type="gramStart"/>
      <w:r w:rsidRPr="00C12843">
        <w:rPr>
          <w:rStyle w:val="IMP-text"/>
          <w:rFonts w:asciiTheme="minorHAnsi" w:hAnsiTheme="minorHAnsi"/>
          <w:color w:val="auto"/>
          <w:sz w:val="22"/>
          <w:szCs w:val="24"/>
        </w:rPr>
        <w:t>in an attempt to</w:t>
      </w:r>
      <w:proofErr w:type="gramEnd"/>
      <w:r w:rsidRPr="00C12843">
        <w:rPr>
          <w:rStyle w:val="IMP-text"/>
          <w:rFonts w:asciiTheme="minorHAnsi" w:hAnsiTheme="minorHAnsi"/>
          <w:color w:val="auto"/>
          <w:sz w:val="22"/>
          <w:szCs w:val="24"/>
        </w:rPr>
        <w:t xml:space="preserve"> obtain a private room may be subject to disciplinary action, an in-hall or out-of-hall move, consolidation, and/or charges for a private room.</w:t>
      </w:r>
      <w:r w:rsidRPr="000F49C4">
        <w:rPr>
          <w:rStyle w:val="IMP-text"/>
          <w:rFonts w:asciiTheme="minorHAnsi" w:hAnsiTheme="minorHAnsi"/>
          <w:color w:val="auto"/>
          <w:sz w:val="22"/>
          <w:szCs w:val="24"/>
        </w:rPr>
        <w:t xml:space="preserve"> </w:t>
      </w:r>
    </w:p>
    <w:p w14:paraId="1717C6B9" w14:textId="77777777" w:rsidR="0057450A" w:rsidRPr="00AD3B2D" w:rsidRDefault="0057450A" w:rsidP="00D00D13">
      <w:pPr>
        <w:pStyle w:val="Heading2"/>
        <w:rPr>
          <w:rStyle w:val="IMP-subheads"/>
          <w:rFonts w:asciiTheme="majorHAnsi" w:hAnsiTheme="majorHAnsi"/>
          <w:sz w:val="28"/>
        </w:rPr>
      </w:pPr>
      <w:bookmarkStart w:id="178" w:name="_Toc158284395"/>
      <w:bookmarkEnd w:id="176"/>
      <w:r w:rsidRPr="00AD3B2D">
        <w:rPr>
          <w:rStyle w:val="IMP-subheads"/>
          <w:rFonts w:asciiTheme="majorHAnsi" w:hAnsiTheme="majorHAnsi"/>
          <w:sz w:val="28"/>
        </w:rPr>
        <w:t>TEMPORARY ASSIGNMENTS</w:t>
      </w:r>
      <w:bookmarkEnd w:id="177"/>
      <w:bookmarkEnd w:id="178"/>
    </w:p>
    <w:p w14:paraId="062F6A7F" w14:textId="77777777" w:rsidR="00EE1F5C" w:rsidRPr="00781053" w:rsidRDefault="00EE1F5C" w:rsidP="00EE1F5C">
      <w:r>
        <w:t>When</w:t>
      </w:r>
      <w:r w:rsidRPr="00781053">
        <w:t xml:space="preserve"> more students apply for housing than can be accommodated in design</w:t>
      </w:r>
      <w:r>
        <w:t>ated student rooms</w:t>
      </w:r>
      <w:r w:rsidRPr="00781053">
        <w:t xml:space="preserve"> Housing makes additional space available for temporary housing </w:t>
      </w:r>
      <w:r>
        <w:t>to</w:t>
      </w:r>
      <w:r w:rsidRPr="00781053">
        <w:t xml:space="preserve"> give more students the opportunity for on-campus housing. </w:t>
      </w:r>
      <w:r w:rsidRPr="004C5CDF">
        <w:t>This situation typically occurs at the start of the fall semester and is resolved when residents fail to claim their housing assignments or withdraw from the university.</w:t>
      </w:r>
      <w:r>
        <w:t xml:space="preserve"> S</w:t>
      </w:r>
      <w:r w:rsidRPr="00781053">
        <w:t>tudents housed in temporary assignments will be giv</w:t>
      </w:r>
      <w:r>
        <w:t xml:space="preserve">en permanent assignments in </w:t>
      </w:r>
      <w:r w:rsidRPr="00781053">
        <w:t xml:space="preserve">newly vacated spaces as soon as spaces become available. </w:t>
      </w:r>
    </w:p>
    <w:p w14:paraId="641541F5" w14:textId="77777777" w:rsidR="0057450A" w:rsidRPr="00AD3B2D" w:rsidRDefault="0057450A" w:rsidP="00D00D13">
      <w:pPr>
        <w:pStyle w:val="Heading2"/>
        <w:rPr>
          <w:rStyle w:val="IMP-subheads"/>
          <w:rFonts w:asciiTheme="majorHAnsi" w:hAnsiTheme="majorHAnsi"/>
          <w:sz w:val="28"/>
        </w:rPr>
      </w:pPr>
      <w:bookmarkStart w:id="179" w:name="_Toc236043539"/>
      <w:bookmarkStart w:id="180" w:name="_Toc158284396"/>
      <w:r w:rsidRPr="00AD3B2D">
        <w:rPr>
          <w:rStyle w:val="IMP-subheads"/>
          <w:rFonts w:asciiTheme="majorHAnsi" w:hAnsiTheme="majorHAnsi"/>
          <w:sz w:val="28"/>
        </w:rPr>
        <w:t>TRIPLE OCCUPANCY</w:t>
      </w:r>
      <w:bookmarkEnd w:id="179"/>
      <w:bookmarkEnd w:id="180"/>
    </w:p>
    <w:p w14:paraId="1E903A35" w14:textId="77777777" w:rsidR="0057450A" w:rsidRPr="000A1A12" w:rsidRDefault="0057450A" w:rsidP="0057450A">
      <w:pPr>
        <w:rPr>
          <w:rStyle w:val="IMP-text"/>
          <w:rFonts w:eastAsiaTheme="majorEastAsia" w:cstheme="majorBidi"/>
          <w:b/>
          <w:bCs/>
          <w:szCs w:val="26"/>
        </w:rPr>
      </w:pPr>
      <w:r w:rsidRPr="000A1A12">
        <w:rPr>
          <w:rStyle w:val="IMP-text"/>
          <w:rFonts w:asciiTheme="minorHAnsi" w:hAnsiTheme="minorHAnsi"/>
          <w:color w:val="auto"/>
          <w:sz w:val="22"/>
          <w:szCs w:val="24"/>
        </w:rPr>
        <w:t>In emergency situations Housing</w:t>
      </w:r>
      <w:r w:rsidR="008A71F2">
        <w:rPr>
          <w:rStyle w:val="IMP-text"/>
          <w:rFonts w:asciiTheme="minorHAnsi" w:hAnsiTheme="minorHAnsi"/>
          <w:color w:val="auto"/>
          <w:sz w:val="22"/>
          <w:szCs w:val="24"/>
        </w:rPr>
        <w:t xml:space="preserve"> may assign three residents to a double occupancy room.  Triple occupancy assignments will be kept as short as possible based on operational need</w:t>
      </w:r>
      <w:r w:rsidR="00E64AD0">
        <w:rPr>
          <w:rStyle w:val="IMP-text"/>
          <w:rFonts w:asciiTheme="minorHAnsi" w:hAnsiTheme="minorHAnsi"/>
          <w:color w:val="auto"/>
          <w:sz w:val="22"/>
          <w:szCs w:val="24"/>
        </w:rPr>
        <w:t xml:space="preserve">. </w:t>
      </w:r>
    </w:p>
    <w:p w14:paraId="1E15D3CE" w14:textId="77777777" w:rsidR="000C3FDF" w:rsidRPr="00AF1262" w:rsidRDefault="00AD3B2D" w:rsidP="00D00D13">
      <w:pPr>
        <w:pStyle w:val="Heading2"/>
        <w:rPr>
          <w:sz w:val="28"/>
          <w:szCs w:val="28"/>
        </w:rPr>
      </w:pPr>
      <w:bookmarkStart w:id="181" w:name="_Toc158284397"/>
      <w:r w:rsidRPr="00AF1262">
        <w:rPr>
          <w:sz w:val="28"/>
          <w:szCs w:val="28"/>
        </w:rPr>
        <w:t>APPEAL OF CHARGES</w:t>
      </w:r>
      <w:bookmarkEnd w:id="181"/>
    </w:p>
    <w:p w14:paraId="466B436D" w14:textId="77777777" w:rsidR="00AD3B2D" w:rsidRDefault="000C3FDF">
      <w:pPr>
        <w:rPr>
          <w:rFonts w:asciiTheme="majorHAnsi" w:eastAsiaTheme="majorEastAsia" w:hAnsiTheme="majorHAnsi" w:cstheme="majorBidi"/>
          <w:b/>
          <w:bCs/>
          <w:color w:val="517F21" w:themeColor="accent1" w:themeShade="BF"/>
          <w:sz w:val="28"/>
          <w:szCs w:val="28"/>
        </w:rPr>
      </w:pPr>
      <w:r>
        <w:t xml:space="preserve">As set forth above, Housing may charge residents additional fees for improper check out, excessive clean-up, damage repair, lock changes and </w:t>
      </w:r>
      <w:r w:rsidR="00C16471">
        <w:t>past due balances for payment deadlines</w:t>
      </w:r>
      <w:r>
        <w:t xml:space="preserve">.  </w:t>
      </w:r>
      <w:r w:rsidRPr="00781053">
        <w:t xml:space="preserve">Residents who wish to appeal charges assessed to their accounts (e.g., lost keys, cleaning, improper check out of room) should appeal to the </w:t>
      </w:r>
      <w:r w:rsidR="00F12986">
        <w:t>Community Director</w:t>
      </w:r>
      <w:r>
        <w:t xml:space="preserve"> in writing no later than</w:t>
      </w:r>
      <w:r w:rsidRPr="00781053">
        <w:t xml:space="preserve"> 60</w:t>
      </w:r>
      <w:r>
        <w:t xml:space="preserve"> calendar</w:t>
      </w:r>
      <w:r w:rsidRPr="00781053">
        <w:t xml:space="preserve"> days</w:t>
      </w:r>
      <w:r>
        <w:t xml:space="preserve"> after the notice of the </w:t>
      </w:r>
      <w:r w:rsidRPr="000C3FDF">
        <w:rPr>
          <w:rFonts w:cstheme="minorHAnsi"/>
        </w:rPr>
        <w:t>fee.</w:t>
      </w:r>
      <w:r w:rsidRPr="000C3FDF">
        <w:rPr>
          <w:rStyle w:val="IMP-textind"/>
          <w:rFonts w:asciiTheme="minorHAnsi" w:hAnsiTheme="minorHAnsi" w:cstheme="minorHAnsi"/>
          <w:sz w:val="22"/>
        </w:rPr>
        <w:t xml:space="preserve"> </w:t>
      </w:r>
      <w:r w:rsidR="00AD3B2D">
        <w:br w:type="page"/>
      </w:r>
    </w:p>
    <w:p w14:paraId="1C069247" w14:textId="77777777" w:rsidR="00AD3B2D" w:rsidRDefault="00AD3B2D" w:rsidP="00C4451F">
      <w:pPr>
        <w:pStyle w:val="Title"/>
        <w:outlineLvl w:val="0"/>
      </w:pPr>
      <w:bookmarkStart w:id="182" w:name="_Toc158284398"/>
      <w:r>
        <w:lastRenderedPageBreak/>
        <w:t>HOUSING COMMUNITY STANDARDS</w:t>
      </w:r>
      <w:bookmarkEnd w:id="182"/>
    </w:p>
    <w:p w14:paraId="432673ED" w14:textId="77777777" w:rsidR="007F7D35" w:rsidRPr="006A5951" w:rsidRDefault="007F7D35" w:rsidP="007F7D35">
      <w:bookmarkStart w:id="183" w:name="_Toc236043460"/>
      <w:bookmarkEnd w:id="19"/>
      <w:r>
        <w:rPr>
          <w:rStyle w:val="IMP-text"/>
          <w:rFonts w:asciiTheme="minorHAnsi" w:hAnsiTheme="minorHAnsi" w:cstheme="minorHAnsi"/>
          <w:sz w:val="22"/>
        </w:rPr>
        <w:t>Housing community standards</w:t>
      </w:r>
      <w:r w:rsidRPr="004464F7">
        <w:rPr>
          <w:rStyle w:val="IMP-text"/>
          <w:rFonts w:asciiTheme="minorHAnsi" w:hAnsiTheme="minorHAnsi" w:cstheme="minorHAnsi"/>
          <w:sz w:val="22"/>
        </w:rPr>
        <w:t xml:space="preserve"> establish an environment in which </w:t>
      </w:r>
      <w:proofErr w:type="gramStart"/>
      <w:r w:rsidRPr="004464F7">
        <w:rPr>
          <w:rStyle w:val="IMP-text"/>
          <w:rFonts w:asciiTheme="minorHAnsi" w:hAnsiTheme="minorHAnsi" w:cstheme="minorHAnsi"/>
          <w:sz w:val="22"/>
        </w:rPr>
        <w:t>a large number of</w:t>
      </w:r>
      <w:proofErr w:type="gramEnd"/>
      <w:r w:rsidRPr="004464F7">
        <w:rPr>
          <w:rStyle w:val="IMP-text"/>
          <w:rFonts w:asciiTheme="minorHAnsi" w:hAnsiTheme="minorHAnsi" w:cstheme="minorHAnsi"/>
          <w:sz w:val="22"/>
        </w:rPr>
        <w:t xml:space="preserve"> residents may live together with maximum freedom while recognizing the rights of other residents. Ideally, residents accept the responsibility of living in a community situation and are aware of how their actions affect others.  </w:t>
      </w:r>
    </w:p>
    <w:p w14:paraId="353A2589" w14:textId="77777777" w:rsidR="00473E7B" w:rsidRPr="00AD3B2D" w:rsidRDefault="00473E7B" w:rsidP="00D00D13">
      <w:pPr>
        <w:pStyle w:val="Heading2"/>
      </w:pPr>
      <w:bookmarkStart w:id="184" w:name="_Toc158284399"/>
      <w:r w:rsidRPr="00AD3B2D">
        <w:t>COMPLAINTS</w:t>
      </w:r>
      <w:bookmarkEnd w:id="183"/>
      <w:bookmarkEnd w:id="184"/>
    </w:p>
    <w:p w14:paraId="12BEDBD4" w14:textId="77777777" w:rsidR="00A12FD4" w:rsidRPr="00A12FD4" w:rsidRDefault="00A12FD4" w:rsidP="00A12FD4">
      <w:pPr>
        <w:rPr>
          <w:rStyle w:val="IMP-textind"/>
          <w:rFonts w:asciiTheme="minorHAnsi" w:hAnsiTheme="minorHAnsi" w:cstheme="minorHAnsi"/>
          <w:sz w:val="22"/>
        </w:rPr>
      </w:pPr>
      <w:r w:rsidRPr="00A12FD4">
        <w:rPr>
          <w:rStyle w:val="IMP-textind"/>
          <w:rFonts w:asciiTheme="minorHAnsi" w:hAnsiTheme="minorHAnsi" w:cstheme="minorHAnsi"/>
          <w:sz w:val="22"/>
        </w:rPr>
        <w:t xml:space="preserve">Residents who have general complaints about the conditions of the halls or their rooms, compliance with policy or other conflicts within their living environment should initially direct their concerns to their RA.  If a resident is uncomfortable speaking with an RA or if they are dissatisfied with the RA’s response, a resident may schedule an appointment through the hall front desk to speak with the </w:t>
      </w:r>
      <w:r w:rsidR="00F12986">
        <w:rPr>
          <w:rStyle w:val="IMP-textind"/>
          <w:rFonts w:asciiTheme="minorHAnsi" w:hAnsiTheme="minorHAnsi" w:cstheme="minorHAnsi"/>
          <w:sz w:val="22"/>
        </w:rPr>
        <w:t>Community Director</w:t>
      </w:r>
      <w:r w:rsidRPr="00A12FD4">
        <w:rPr>
          <w:rStyle w:val="IMP-textind"/>
          <w:rFonts w:asciiTheme="minorHAnsi" w:hAnsiTheme="minorHAnsi" w:cstheme="minorHAnsi"/>
          <w:sz w:val="22"/>
        </w:rPr>
        <w:t xml:space="preserve">.  Residents who remain dissatisfied after speaking with the </w:t>
      </w:r>
      <w:r w:rsidR="00F12986">
        <w:rPr>
          <w:rStyle w:val="IMP-textind"/>
          <w:rFonts w:asciiTheme="minorHAnsi" w:hAnsiTheme="minorHAnsi" w:cstheme="minorHAnsi"/>
          <w:sz w:val="22"/>
        </w:rPr>
        <w:t>Community Director</w:t>
      </w:r>
      <w:r w:rsidRPr="00A12FD4">
        <w:rPr>
          <w:rStyle w:val="IMP-textind"/>
          <w:rFonts w:asciiTheme="minorHAnsi" w:hAnsiTheme="minorHAnsi" w:cstheme="minorHAnsi"/>
          <w:sz w:val="22"/>
        </w:rPr>
        <w:t xml:space="preserve"> may schedule an appointment with the appropriate central housing office official by calling 940-565-2610.</w:t>
      </w:r>
    </w:p>
    <w:p w14:paraId="3F040C70" w14:textId="77777777" w:rsidR="00A12FD4" w:rsidRPr="00A12FD4" w:rsidRDefault="00A12FD4" w:rsidP="00A12FD4">
      <w:pPr>
        <w:rPr>
          <w:rStyle w:val="IMP-textind"/>
          <w:rFonts w:asciiTheme="minorHAnsi" w:hAnsiTheme="minorHAnsi" w:cstheme="minorHAnsi"/>
          <w:sz w:val="22"/>
        </w:rPr>
      </w:pPr>
      <w:r w:rsidRPr="00A12FD4">
        <w:rPr>
          <w:rStyle w:val="IMP-textind"/>
          <w:rFonts w:asciiTheme="minorHAnsi" w:hAnsiTheme="minorHAnsi" w:cstheme="minorHAnsi"/>
          <w:sz w:val="22"/>
        </w:rPr>
        <w:t>This complaint process does not provide another opportunity to challenge a disciplinary sanction.  Additionally, issues related to discrimination, sexual violence and other criminal matters should be addressed as set forth elsewhere in this Handbook.</w:t>
      </w:r>
    </w:p>
    <w:p w14:paraId="195DF5EA" w14:textId="77777777" w:rsidR="00AD3B2D" w:rsidRPr="00AF1262" w:rsidRDefault="00AD3B2D" w:rsidP="00D00D13">
      <w:pPr>
        <w:pStyle w:val="Heading2"/>
        <w:rPr>
          <w:rStyle w:val="body1"/>
          <w:rFonts w:asciiTheme="majorHAnsi" w:hAnsiTheme="majorHAnsi"/>
          <w:color w:val="6DAA2D" w:themeColor="accent1"/>
          <w:sz w:val="28"/>
          <w:szCs w:val="28"/>
        </w:rPr>
      </w:pPr>
      <w:bookmarkStart w:id="185" w:name="_Toc158284400"/>
      <w:r w:rsidRPr="00AF1262">
        <w:rPr>
          <w:rStyle w:val="body1"/>
          <w:rFonts w:asciiTheme="majorHAnsi" w:hAnsiTheme="majorHAnsi"/>
          <w:color w:val="6DAA2D" w:themeColor="accent1"/>
          <w:sz w:val="28"/>
          <w:szCs w:val="28"/>
        </w:rPr>
        <w:t>COMPUTER USE</w:t>
      </w:r>
      <w:bookmarkEnd w:id="185"/>
    </w:p>
    <w:p w14:paraId="44AFC196" w14:textId="77777777" w:rsidR="00AD3B2D" w:rsidRPr="00986FB2" w:rsidRDefault="00AD3B2D" w:rsidP="00AD3B2D">
      <w:r>
        <w:t xml:space="preserve">Residents using internet through Apogee must abide by the UNT </w:t>
      </w:r>
      <w:r w:rsidR="004E2D26">
        <w:t xml:space="preserve">Acceptable </w:t>
      </w:r>
      <w:r>
        <w:t xml:space="preserve">Use </w:t>
      </w:r>
      <w:r w:rsidR="004E2D26">
        <w:t>p</w:t>
      </w:r>
      <w:r>
        <w:t>olicy (</w:t>
      </w:r>
      <w:r w:rsidR="004E2D26">
        <w:t>14.003</w:t>
      </w:r>
      <w:r>
        <w:t xml:space="preserve">) which can be found at </w:t>
      </w:r>
      <w:hyperlink r:id="rId21" w:history="1">
        <w:r w:rsidR="004E2D26" w:rsidRPr="000D736C">
          <w:rPr>
            <w:rStyle w:val="Hyperlink"/>
          </w:rPr>
          <w:t>https://policy.unt.edu/policy/14-003</w:t>
        </w:r>
      </w:hyperlink>
      <w:r w:rsidR="004E2D26">
        <w:t xml:space="preserve">.  </w:t>
      </w:r>
      <w:r>
        <w:t xml:space="preserve"> </w:t>
      </w:r>
      <w:r w:rsidRPr="00C831E5">
        <w:t xml:space="preserve">The </w:t>
      </w:r>
      <w:r w:rsidR="004E2D26">
        <w:t>p</w:t>
      </w:r>
      <w:r w:rsidRPr="00C831E5">
        <w:t xml:space="preserve">olicy prohibits criminal and illegal acts which may </w:t>
      </w:r>
      <w:proofErr w:type="gramStart"/>
      <w:r w:rsidRPr="00C831E5">
        <w:t>involve, but</w:t>
      </w:r>
      <w:proofErr w:type="gramEnd"/>
      <w:r w:rsidRPr="00C831E5">
        <w:t xml:space="preserve"> are not limited to the following</w:t>
      </w:r>
      <w:r w:rsidRPr="00383CDE">
        <w:rPr>
          <w:rFonts w:cs="Arial"/>
          <w:szCs w:val="24"/>
        </w:rPr>
        <w:t>: unauthorized access, intentional cor</w:t>
      </w:r>
      <w:r w:rsidRPr="00986FB2">
        <w:t xml:space="preserve">ruption or misuse of computer resources, violation of copyright, theft, obscenity, or child pornography. </w:t>
      </w:r>
    </w:p>
    <w:p w14:paraId="25A27E72" w14:textId="77777777" w:rsidR="00AD3B2D" w:rsidRPr="00986FB2" w:rsidRDefault="00AD3B2D" w:rsidP="00AD3B2D">
      <w:r w:rsidRPr="00986FB2">
        <w:rPr>
          <w:szCs w:val="24"/>
        </w:rPr>
        <w:t xml:space="preserve">Residents may not participate in unauthorized duplication and distribution of software </w:t>
      </w:r>
      <w:r>
        <w:rPr>
          <w:szCs w:val="24"/>
        </w:rPr>
        <w:t xml:space="preserve">or other copyrighted materials, </w:t>
      </w:r>
      <w:r w:rsidRPr="00986FB2">
        <w:rPr>
          <w:szCs w:val="24"/>
        </w:rPr>
        <w:t>including copyrighted music</w:t>
      </w:r>
      <w:r>
        <w:rPr>
          <w:szCs w:val="24"/>
        </w:rPr>
        <w:t>, movies</w:t>
      </w:r>
      <w:r w:rsidRPr="00986FB2">
        <w:rPr>
          <w:szCs w:val="24"/>
        </w:rPr>
        <w:t>, graphics</w:t>
      </w:r>
      <w:r>
        <w:rPr>
          <w:szCs w:val="24"/>
        </w:rPr>
        <w:t>,</w:t>
      </w:r>
      <w:r w:rsidRPr="00986FB2">
        <w:rPr>
          <w:szCs w:val="24"/>
        </w:rPr>
        <w:t xml:space="preserve"> etc. Exceptions to this are specific authorization by the copyright holder or use under the fair use provisions of the copyright law. </w:t>
      </w:r>
      <w:r w:rsidRPr="00986FB2">
        <w:t>Apogee also does not allow use of Peer-to-Peer (P2P)</w:t>
      </w:r>
      <w:r>
        <w:t xml:space="preserve"> or BitTorrent</w:t>
      </w:r>
      <w:r w:rsidRPr="00986FB2">
        <w:t xml:space="preserve"> file sharing programs. Residents who are found to be in violation of copyright law</w:t>
      </w:r>
      <w:r>
        <w:t>s</w:t>
      </w:r>
      <w:r w:rsidRPr="00986FB2">
        <w:t xml:space="preserve"> will be </w:t>
      </w:r>
      <w:r w:rsidR="004E2D26">
        <w:t xml:space="preserve">required to provide confirmation that </w:t>
      </w:r>
      <w:r w:rsidRPr="00986FB2">
        <w:t>the illegally downloaded file</w:t>
      </w:r>
      <w:r>
        <w:t>(s)</w:t>
      </w:r>
      <w:r w:rsidRPr="00986FB2">
        <w:t xml:space="preserve"> and the program that was used to download it</w:t>
      </w:r>
      <w:r w:rsidR="004E2D26">
        <w:t xml:space="preserve"> are removed from their devices</w:t>
      </w:r>
      <w:r w:rsidRPr="00986FB2">
        <w:t>. Apogee will disconnect a user’</w:t>
      </w:r>
      <w:r>
        <w:t>s i</w:t>
      </w:r>
      <w:r w:rsidRPr="00986FB2">
        <w:t>nternet for a copyright violation until the file</w:t>
      </w:r>
      <w:r>
        <w:t xml:space="preserve">(s) and </w:t>
      </w:r>
      <w:r w:rsidRPr="00986FB2">
        <w:t xml:space="preserve">program </w:t>
      </w:r>
      <w:r>
        <w:t>are</w:t>
      </w:r>
      <w:r w:rsidRPr="00986FB2">
        <w:t xml:space="preserve"> removed. </w:t>
      </w:r>
    </w:p>
    <w:p w14:paraId="65D9A4EB" w14:textId="77777777" w:rsidR="00AD3B2D" w:rsidRPr="00986FB2" w:rsidRDefault="00AD3B2D" w:rsidP="00AD3B2D">
      <w:r w:rsidRPr="00986FB2">
        <w:t xml:space="preserve">If information from a social networking </w:t>
      </w:r>
      <w:r>
        <w:t xml:space="preserve">or other </w:t>
      </w:r>
      <w:r w:rsidRPr="00986FB2">
        <w:t>website is brought to the attention of Housing staff and suggests that a student is in danger, has made any threats, or has violated the Code of Student Conduct,</w:t>
      </w:r>
      <w:r>
        <w:t xml:space="preserve"> the University may</w:t>
      </w:r>
      <w:r w:rsidRPr="00986FB2">
        <w:t xml:space="preserve"> investigate and respond </w:t>
      </w:r>
      <w:r>
        <w:t>accordingly</w:t>
      </w:r>
      <w:r w:rsidRPr="00986FB2">
        <w:t>.</w:t>
      </w:r>
    </w:p>
    <w:p w14:paraId="6998AC7A" w14:textId="77777777" w:rsidR="004A2C27" w:rsidRPr="003C24C0" w:rsidRDefault="004A2C27" w:rsidP="00D00D13">
      <w:pPr>
        <w:pStyle w:val="Heading2"/>
        <w:rPr>
          <w:rStyle w:val="IMP-subheads"/>
          <w:rFonts w:asciiTheme="majorHAnsi" w:hAnsiTheme="majorHAnsi"/>
          <w:sz w:val="28"/>
        </w:rPr>
      </w:pPr>
      <w:bookmarkStart w:id="186" w:name="_Toc236043464"/>
      <w:bookmarkStart w:id="187" w:name="_Toc158284401"/>
      <w:bookmarkStart w:id="188" w:name="_Toc236043484"/>
      <w:bookmarkStart w:id="189" w:name="_Toc236043544"/>
      <w:r w:rsidRPr="003C24C0">
        <w:rPr>
          <w:rStyle w:val="IMP-subheads"/>
          <w:rFonts w:asciiTheme="majorHAnsi" w:hAnsiTheme="majorHAnsi"/>
          <w:sz w:val="28"/>
        </w:rPr>
        <w:t>DAMAGES</w:t>
      </w:r>
      <w:bookmarkEnd w:id="186"/>
      <w:bookmarkEnd w:id="187"/>
    </w:p>
    <w:p w14:paraId="211DADBF" w14:textId="77777777" w:rsidR="004A2C27" w:rsidRPr="00B5219F" w:rsidRDefault="004A2C27" w:rsidP="004A2C27">
      <w:pPr>
        <w:rPr>
          <w:rStyle w:val="IMP-text"/>
          <w:rFonts w:eastAsiaTheme="majorEastAsia" w:cstheme="majorBidi"/>
          <w:b/>
          <w:bCs/>
          <w:szCs w:val="26"/>
        </w:rPr>
      </w:pPr>
      <w:r w:rsidRPr="00B5219F">
        <w:rPr>
          <w:rStyle w:val="IMP-text"/>
          <w:rFonts w:asciiTheme="minorHAnsi" w:hAnsiTheme="minorHAnsi" w:cs="Arial"/>
          <w:color w:val="auto"/>
          <w:sz w:val="22"/>
          <w:szCs w:val="24"/>
        </w:rPr>
        <w:t xml:space="preserve">Residents </w:t>
      </w:r>
      <w:r w:rsidR="0012095C">
        <w:rPr>
          <w:rStyle w:val="IMP-text"/>
          <w:rFonts w:asciiTheme="minorHAnsi" w:hAnsiTheme="minorHAnsi" w:cs="Arial"/>
          <w:color w:val="auto"/>
          <w:sz w:val="22"/>
          <w:szCs w:val="24"/>
        </w:rPr>
        <w:t>will</w:t>
      </w:r>
      <w:r w:rsidR="0012095C" w:rsidRPr="00B5219F">
        <w:rPr>
          <w:rStyle w:val="IMP-text"/>
          <w:rFonts w:asciiTheme="minorHAnsi" w:hAnsiTheme="minorHAnsi" w:cs="Arial"/>
          <w:color w:val="auto"/>
          <w:sz w:val="22"/>
          <w:szCs w:val="24"/>
        </w:rPr>
        <w:t xml:space="preserve"> </w:t>
      </w:r>
      <w:r w:rsidRPr="00B5219F">
        <w:rPr>
          <w:rStyle w:val="IMP-text"/>
          <w:rFonts w:asciiTheme="minorHAnsi" w:hAnsiTheme="minorHAnsi" w:cs="Arial"/>
          <w:color w:val="auto"/>
          <w:sz w:val="22"/>
          <w:szCs w:val="24"/>
        </w:rPr>
        <w:t>be held accountable</w:t>
      </w:r>
      <w:r w:rsidR="0044412D" w:rsidRPr="00B5219F">
        <w:rPr>
          <w:rStyle w:val="IMP-text"/>
          <w:rFonts w:asciiTheme="minorHAnsi" w:hAnsiTheme="minorHAnsi" w:cs="Arial"/>
          <w:color w:val="auto"/>
          <w:sz w:val="22"/>
          <w:szCs w:val="24"/>
        </w:rPr>
        <w:t xml:space="preserve"> </w:t>
      </w:r>
      <w:r w:rsidRPr="00B5219F">
        <w:rPr>
          <w:rStyle w:val="IMP-text"/>
          <w:rFonts w:asciiTheme="minorHAnsi" w:hAnsiTheme="minorHAnsi" w:cs="Arial"/>
          <w:color w:val="auto"/>
          <w:sz w:val="22"/>
          <w:szCs w:val="24"/>
        </w:rPr>
        <w:t xml:space="preserve">for any damage they cause to </w:t>
      </w:r>
      <w:proofErr w:type="gramStart"/>
      <w:r w:rsidRPr="00B5219F">
        <w:rPr>
          <w:rStyle w:val="IMP-text"/>
          <w:rFonts w:asciiTheme="minorHAnsi" w:hAnsiTheme="minorHAnsi" w:cs="Arial"/>
          <w:color w:val="auto"/>
          <w:sz w:val="22"/>
          <w:szCs w:val="24"/>
        </w:rPr>
        <w:t>University</w:t>
      </w:r>
      <w:proofErr w:type="gramEnd"/>
      <w:r w:rsidRPr="00B5219F">
        <w:rPr>
          <w:rStyle w:val="IMP-text"/>
          <w:rFonts w:asciiTheme="minorHAnsi" w:hAnsiTheme="minorHAnsi" w:cs="Arial"/>
          <w:color w:val="auto"/>
          <w:sz w:val="22"/>
          <w:szCs w:val="24"/>
        </w:rPr>
        <w:t xml:space="preserve"> property, includ</w:t>
      </w:r>
      <w:r w:rsidR="0012095C">
        <w:rPr>
          <w:rStyle w:val="IMP-text"/>
          <w:rFonts w:asciiTheme="minorHAnsi" w:hAnsiTheme="minorHAnsi" w:cs="Arial"/>
          <w:color w:val="auto"/>
          <w:sz w:val="22"/>
          <w:szCs w:val="24"/>
        </w:rPr>
        <w:t>ing</w:t>
      </w:r>
      <w:r w:rsidRPr="00B5219F">
        <w:rPr>
          <w:rStyle w:val="IMP-text"/>
          <w:rFonts w:asciiTheme="minorHAnsi" w:hAnsiTheme="minorHAnsi" w:cs="Arial"/>
          <w:color w:val="auto"/>
          <w:sz w:val="22"/>
          <w:szCs w:val="24"/>
        </w:rPr>
        <w:t xml:space="preserve"> resident rooms and common areas. </w:t>
      </w:r>
    </w:p>
    <w:p w14:paraId="0A9F41AC" w14:textId="77777777" w:rsidR="00D24E1E" w:rsidRPr="00D24E1E" w:rsidRDefault="00D24E1E" w:rsidP="00D00D13">
      <w:pPr>
        <w:pStyle w:val="Heading2"/>
        <w:rPr>
          <w:rStyle w:val="IMP-subheads"/>
          <w:rFonts w:asciiTheme="majorHAnsi" w:hAnsiTheme="majorHAnsi"/>
          <w:sz w:val="28"/>
        </w:rPr>
      </w:pPr>
      <w:bookmarkStart w:id="190" w:name="_Toc158284402"/>
      <w:bookmarkStart w:id="191" w:name="_Toc236043513"/>
      <w:bookmarkStart w:id="192" w:name="_Toc236043525"/>
      <w:bookmarkStart w:id="193" w:name="_Toc236043530"/>
      <w:bookmarkEnd w:id="188"/>
      <w:r w:rsidRPr="00D24E1E">
        <w:rPr>
          <w:rStyle w:val="IMP-subheads"/>
          <w:rFonts w:asciiTheme="majorHAnsi" w:hAnsiTheme="majorHAnsi"/>
          <w:sz w:val="28"/>
        </w:rPr>
        <w:lastRenderedPageBreak/>
        <w:t>GUESTS</w:t>
      </w:r>
      <w:bookmarkEnd w:id="190"/>
    </w:p>
    <w:p w14:paraId="6F16D5D2" w14:textId="77777777" w:rsidR="00AF1262" w:rsidRDefault="00AF1262" w:rsidP="00D00D13">
      <w:pPr>
        <w:pStyle w:val="Heading3"/>
        <w:rPr>
          <w:rStyle w:val="IMP-text"/>
          <w:rFonts w:asciiTheme="minorHAnsi" w:eastAsiaTheme="minorEastAsia" w:hAnsiTheme="minorHAnsi" w:cstheme="minorHAnsi"/>
          <w:b w:val="0"/>
          <w:bCs w:val="0"/>
          <w:sz w:val="22"/>
        </w:rPr>
      </w:pPr>
      <w:bookmarkStart w:id="194" w:name="_Toc158284403"/>
      <w:r w:rsidRPr="00AF1262">
        <w:rPr>
          <w:rStyle w:val="IMP-text"/>
          <w:rFonts w:asciiTheme="minorHAnsi" w:eastAsiaTheme="minorEastAsia" w:hAnsiTheme="minorHAnsi" w:cstheme="minorHAnsi"/>
          <w:b w:val="0"/>
          <w:bCs w:val="0"/>
          <w:sz w:val="22"/>
        </w:rPr>
        <w:t>Residents may have guests in their resident rooms, in the hallways, and on the wings during designated guest visitation hours provided they secure the consent of their roommate(s) and comply with all guest policies. Because a resident should feel safe and comfortable in their own room, a resident’s request for any guest to leave their room must be honored, even if the request is made during visitation hours.</w:t>
      </w:r>
    </w:p>
    <w:p w14:paraId="151D8494" w14:textId="3863FE12" w:rsidR="00D24E1E" w:rsidRPr="00161064" w:rsidRDefault="00D24E1E" w:rsidP="00AF1262">
      <w:pPr>
        <w:pStyle w:val="Heading3"/>
      </w:pPr>
      <w:r w:rsidRPr="00161064">
        <w:t>Guest Visitation Hours</w:t>
      </w:r>
      <w:bookmarkEnd w:id="194"/>
      <w:r w:rsidRPr="00161064">
        <w:t xml:space="preserve"> </w:t>
      </w:r>
    </w:p>
    <w:p w14:paraId="46BA321A" w14:textId="77777777" w:rsidR="00AF1262" w:rsidRDefault="00D24E1E" w:rsidP="00AF1262">
      <w:pPr>
        <w:pStyle w:val="ListParagraph"/>
        <w:numPr>
          <w:ilvl w:val="0"/>
          <w:numId w:val="69"/>
        </w:numPr>
        <w:rPr>
          <w:rFonts w:cstheme="minorHAnsi"/>
        </w:rPr>
      </w:pPr>
      <w:r w:rsidRPr="00AF1262">
        <w:rPr>
          <w:rFonts w:cstheme="minorHAnsi"/>
        </w:rPr>
        <w:t xml:space="preserve">Sunday—Thursday: </w:t>
      </w:r>
      <w:r w:rsidRPr="00AF1262">
        <w:rPr>
          <w:rFonts w:cstheme="minorHAnsi"/>
        </w:rPr>
        <w:tab/>
        <w:t>10:00 am-1:00 am</w:t>
      </w:r>
      <w:r w:rsidR="00AF1262">
        <w:rPr>
          <w:rFonts w:cstheme="minorHAnsi"/>
        </w:rPr>
        <w:t xml:space="preserve"> </w:t>
      </w:r>
    </w:p>
    <w:p w14:paraId="210881E1" w14:textId="54366B2B" w:rsidR="00D24E1E" w:rsidRPr="00AF1262" w:rsidRDefault="00D24E1E" w:rsidP="00AF1262">
      <w:pPr>
        <w:pStyle w:val="ListParagraph"/>
        <w:numPr>
          <w:ilvl w:val="0"/>
          <w:numId w:val="69"/>
        </w:numPr>
        <w:rPr>
          <w:rFonts w:cstheme="minorHAnsi"/>
        </w:rPr>
      </w:pPr>
      <w:r w:rsidRPr="00AF1262">
        <w:rPr>
          <w:rFonts w:cstheme="minorHAnsi"/>
        </w:rPr>
        <w:t xml:space="preserve">Friday and Saturday:  </w:t>
      </w:r>
      <w:r w:rsidRPr="00AF1262">
        <w:rPr>
          <w:rFonts w:cstheme="minorHAnsi"/>
        </w:rPr>
        <w:tab/>
        <w:t>24 hours</w:t>
      </w:r>
    </w:p>
    <w:p w14:paraId="58AC4A63" w14:textId="77777777" w:rsidR="00D24E1E" w:rsidRPr="00AF1262" w:rsidRDefault="00D24E1E" w:rsidP="00AF1262">
      <w:pPr>
        <w:pStyle w:val="Heading3"/>
        <w:rPr>
          <w:rStyle w:val="IMP-text"/>
          <w:rFonts w:asciiTheme="majorHAnsi" w:hAnsiTheme="majorHAnsi"/>
          <w:color w:val="6DAA2D" w:themeColor="accent1"/>
          <w:sz w:val="22"/>
        </w:rPr>
      </w:pPr>
      <w:bookmarkStart w:id="195" w:name="_Toc158284404"/>
      <w:r w:rsidRPr="00AF1262">
        <w:rPr>
          <w:rStyle w:val="IMP-text"/>
          <w:rFonts w:asciiTheme="majorHAnsi" w:hAnsiTheme="majorHAnsi"/>
          <w:color w:val="6DAA2D" w:themeColor="accent1"/>
          <w:sz w:val="22"/>
        </w:rPr>
        <w:t>Guest Expectations</w:t>
      </w:r>
      <w:bookmarkEnd w:id="195"/>
    </w:p>
    <w:p w14:paraId="64AEA0CA" w14:textId="77777777" w:rsidR="00D24E1E" w:rsidRPr="00A56CD1" w:rsidRDefault="00D24E1E" w:rsidP="00AF1262">
      <w:pPr>
        <w:pStyle w:val="ListParagraph"/>
        <w:numPr>
          <w:ilvl w:val="0"/>
          <w:numId w:val="71"/>
        </w:numPr>
        <w:rPr>
          <w:rFonts w:cstheme="minorHAnsi"/>
        </w:rPr>
      </w:pPr>
      <w:r w:rsidRPr="00A56CD1">
        <w:rPr>
          <w:rFonts w:cstheme="minorHAnsi"/>
        </w:rPr>
        <w:t xml:space="preserve">Guests should </w:t>
      </w:r>
      <w:proofErr w:type="gramStart"/>
      <w:r w:rsidRPr="00A56CD1">
        <w:rPr>
          <w:rFonts w:cstheme="minorHAnsi"/>
        </w:rPr>
        <w:t>respect residence hall policies at all times</w:t>
      </w:r>
      <w:proofErr w:type="gramEnd"/>
      <w:r w:rsidRPr="00A56CD1">
        <w:rPr>
          <w:rFonts w:cstheme="minorHAnsi"/>
        </w:rPr>
        <w:t xml:space="preserve"> and cooperate fully with hall staff. </w:t>
      </w:r>
    </w:p>
    <w:p w14:paraId="1A5B43A5" w14:textId="77777777" w:rsidR="00D24E1E" w:rsidRPr="00A56CD1" w:rsidRDefault="00D24E1E" w:rsidP="00AF1262">
      <w:pPr>
        <w:pStyle w:val="ListParagraph"/>
        <w:numPr>
          <w:ilvl w:val="0"/>
          <w:numId w:val="71"/>
        </w:numPr>
        <w:rPr>
          <w:rStyle w:val="IMP-text"/>
          <w:rFonts w:asciiTheme="minorHAnsi" w:hAnsiTheme="minorHAnsi" w:cstheme="minorHAnsi"/>
          <w:color w:val="auto"/>
          <w:sz w:val="22"/>
        </w:rPr>
      </w:pPr>
      <w:r w:rsidRPr="00A56CD1">
        <w:rPr>
          <w:rStyle w:val="IMP-text"/>
          <w:rFonts w:asciiTheme="minorHAnsi" w:hAnsiTheme="minorHAnsi" w:cstheme="minorHAnsi"/>
          <w:sz w:val="22"/>
        </w:rPr>
        <w:t xml:space="preserve">Residents are responsible for the behavior of their guests and will be responsible for any damages their guests cause. </w:t>
      </w:r>
    </w:p>
    <w:p w14:paraId="3A3ED7C0" w14:textId="77777777" w:rsidR="00D24E1E" w:rsidRPr="00A56CD1" w:rsidRDefault="00D24E1E" w:rsidP="00AF1262">
      <w:pPr>
        <w:pStyle w:val="ListParagraph"/>
        <w:numPr>
          <w:ilvl w:val="0"/>
          <w:numId w:val="71"/>
        </w:numPr>
        <w:rPr>
          <w:rFonts w:cstheme="minorHAnsi"/>
        </w:rPr>
      </w:pPr>
      <w:r w:rsidRPr="00A56CD1">
        <w:rPr>
          <w:rFonts w:cstheme="minorHAnsi"/>
        </w:rPr>
        <w:t>Guests must enter and exit through the main entrance and are expected to stay in the room they are visiting and not wander the halls.</w:t>
      </w:r>
    </w:p>
    <w:p w14:paraId="17E7AD2E" w14:textId="77777777" w:rsidR="00D24E1E" w:rsidRPr="00A56CD1" w:rsidRDefault="00D24E1E" w:rsidP="00AF1262">
      <w:pPr>
        <w:pStyle w:val="ListParagraph"/>
        <w:numPr>
          <w:ilvl w:val="0"/>
          <w:numId w:val="71"/>
        </w:numPr>
        <w:rPr>
          <w:rFonts w:cstheme="minorHAnsi"/>
        </w:rPr>
      </w:pPr>
      <w:r w:rsidRPr="00A56CD1">
        <w:rPr>
          <w:rFonts w:cstheme="minorHAnsi"/>
        </w:rPr>
        <w:t>According to individual hall policies guests may need to be accompanied by the resident when entering and leaving the residence hall.</w:t>
      </w:r>
    </w:p>
    <w:p w14:paraId="2DEB7BAE" w14:textId="77777777" w:rsidR="00D24E1E" w:rsidRPr="00A56CD1" w:rsidRDefault="00D24E1E" w:rsidP="00AF1262">
      <w:pPr>
        <w:pStyle w:val="ListParagraph"/>
        <w:numPr>
          <w:ilvl w:val="0"/>
          <w:numId w:val="71"/>
        </w:numPr>
        <w:rPr>
          <w:rFonts w:cstheme="minorHAnsi"/>
        </w:rPr>
      </w:pPr>
      <w:r w:rsidRPr="00A56CD1">
        <w:rPr>
          <w:rFonts w:cstheme="minorHAnsi"/>
        </w:rPr>
        <w:t>After guest visitation hours, individuals are not allowed to remain in common spaces (e.g., TV rooms, lounges, kitchenettes), unless he/she is the guest of a resident in that residence hall.</w:t>
      </w:r>
    </w:p>
    <w:p w14:paraId="3DF47E01" w14:textId="77777777" w:rsidR="00D24E1E" w:rsidRPr="00161064" w:rsidRDefault="00D24E1E" w:rsidP="00AF1262">
      <w:pPr>
        <w:pStyle w:val="Heading3"/>
      </w:pPr>
      <w:bookmarkStart w:id="196" w:name="_Toc158284405"/>
      <w:r>
        <w:t>Overnight Guests</w:t>
      </w:r>
      <w:bookmarkEnd w:id="196"/>
    </w:p>
    <w:p w14:paraId="6792C441" w14:textId="77777777" w:rsidR="00D24E1E" w:rsidRPr="00A56CD1" w:rsidRDefault="00D24E1E" w:rsidP="00AF1262">
      <w:pPr>
        <w:pStyle w:val="ListParagraph"/>
        <w:numPr>
          <w:ilvl w:val="0"/>
          <w:numId w:val="72"/>
        </w:numPr>
        <w:rPr>
          <w:rStyle w:val="IMP-textind"/>
          <w:rFonts w:asciiTheme="minorHAnsi" w:hAnsiTheme="minorHAnsi" w:cstheme="minorHAnsi"/>
          <w:sz w:val="22"/>
        </w:rPr>
      </w:pPr>
      <w:r w:rsidRPr="00A56CD1">
        <w:rPr>
          <w:rFonts w:cstheme="minorHAnsi"/>
        </w:rPr>
        <w:t>In all cases of overnight guests, roommates should discuss the upcoming visit(s) and set guidelines prior to the guest’s stay.</w:t>
      </w:r>
      <w:r w:rsidRPr="00A56CD1">
        <w:rPr>
          <w:rStyle w:val="IMP-textind"/>
          <w:rFonts w:asciiTheme="minorHAnsi" w:hAnsiTheme="minorHAnsi" w:cstheme="minorHAnsi"/>
          <w:sz w:val="22"/>
        </w:rPr>
        <w:t xml:space="preserve"> If there are problems, it is the responsibility of the roommate who is unhappy with the situation to enlist the RA to assist in finding a resolution to the problem.</w:t>
      </w:r>
    </w:p>
    <w:p w14:paraId="047FCDEE" w14:textId="77777777" w:rsidR="00D24E1E" w:rsidRPr="00A56CD1" w:rsidRDefault="00D24E1E" w:rsidP="00AF1262">
      <w:pPr>
        <w:pStyle w:val="ListParagraph"/>
        <w:numPr>
          <w:ilvl w:val="0"/>
          <w:numId w:val="72"/>
        </w:numPr>
        <w:rPr>
          <w:rStyle w:val="IMP-text"/>
          <w:rFonts w:asciiTheme="minorHAnsi" w:hAnsiTheme="minorHAnsi" w:cstheme="minorHAnsi"/>
          <w:sz w:val="22"/>
        </w:rPr>
      </w:pPr>
      <w:r w:rsidRPr="00A56CD1">
        <w:rPr>
          <w:rStyle w:val="IMP-text"/>
          <w:rFonts w:asciiTheme="minorHAnsi" w:hAnsiTheme="minorHAnsi" w:cstheme="minorHAnsi"/>
          <w:sz w:val="22"/>
        </w:rPr>
        <w:t xml:space="preserve">Guests may not stay in a room for more than three nights in a ten-day period. Longer guest </w:t>
      </w:r>
      <w:proofErr w:type="spellStart"/>
      <w:r w:rsidRPr="00A56CD1">
        <w:rPr>
          <w:rStyle w:val="IMP-text"/>
          <w:rFonts w:asciiTheme="minorHAnsi" w:hAnsiTheme="minorHAnsi" w:cstheme="minorHAnsi"/>
          <w:sz w:val="22"/>
        </w:rPr>
        <w:t>stays</w:t>
      </w:r>
      <w:proofErr w:type="spellEnd"/>
      <w:r w:rsidRPr="00A56CD1">
        <w:rPr>
          <w:rStyle w:val="IMP-text"/>
          <w:rFonts w:asciiTheme="minorHAnsi" w:hAnsiTheme="minorHAnsi" w:cstheme="minorHAnsi"/>
          <w:sz w:val="22"/>
        </w:rPr>
        <w:t xml:space="preserve"> are subject to </w:t>
      </w:r>
      <w:r w:rsidR="00F12986" w:rsidRPr="00A56CD1">
        <w:rPr>
          <w:rStyle w:val="IMP-text"/>
          <w:rFonts w:asciiTheme="minorHAnsi" w:hAnsiTheme="minorHAnsi" w:cstheme="minorHAnsi"/>
          <w:sz w:val="22"/>
        </w:rPr>
        <w:t>Community Director</w:t>
      </w:r>
      <w:r w:rsidRPr="00A56CD1">
        <w:rPr>
          <w:rStyle w:val="IMP-text"/>
          <w:rFonts w:asciiTheme="minorHAnsi" w:hAnsiTheme="minorHAnsi" w:cstheme="minorHAnsi"/>
          <w:sz w:val="22"/>
        </w:rPr>
        <w:t xml:space="preserve"> approval. </w:t>
      </w:r>
    </w:p>
    <w:p w14:paraId="360BCE8C" w14:textId="77777777" w:rsidR="00D24E1E" w:rsidRPr="00A56CD1" w:rsidRDefault="00D24E1E" w:rsidP="00AF1262">
      <w:pPr>
        <w:pStyle w:val="ListParagraph"/>
        <w:numPr>
          <w:ilvl w:val="0"/>
          <w:numId w:val="72"/>
        </w:numPr>
        <w:rPr>
          <w:rStyle w:val="IMP-text"/>
          <w:rFonts w:asciiTheme="minorHAnsi" w:hAnsiTheme="minorHAnsi" w:cstheme="minorHAnsi"/>
          <w:sz w:val="22"/>
        </w:rPr>
      </w:pPr>
      <w:r w:rsidRPr="00A56CD1">
        <w:rPr>
          <w:rStyle w:val="IMP-text"/>
          <w:rFonts w:asciiTheme="minorHAnsi" w:hAnsiTheme="minorHAnsi" w:cstheme="minorHAnsi"/>
          <w:sz w:val="22"/>
        </w:rPr>
        <w:t xml:space="preserve">A maximum of two guests are allowed in a multiple occupancy room on a given night. </w:t>
      </w:r>
    </w:p>
    <w:p w14:paraId="7DFF9557" w14:textId="77777777" w:rsidR="00D24E1E" w:rsidRPr="00A56CD1" w:rsidRDefault="00D24E1E" w:rsidP="00AF1262">
      <w:pPr>
        <w:pStyle w:val="ListParagraph"/>
        <w:numPr>
          <w:ilvl w:val="0"/>
          <w:numId w:val="72"/>
        </w:numPr>
        <w:rPr>
          <w:rFonts w:cstheme="minorHAnsi"/>
          <w:color w:val="000000"/>
          <w:sz w:val="22"/>
        </w:rPr>
      </w:pPr>
      <w:r w:rsidRPr="00C82078">
        <w:t xml:space="preserve">If a resident wishes to have a sibling or child who is a minor stay overnight the resident must obtain the consent of their </w:t>
      </w:r>
      <w:r w:rsidR="00F12986">
        <w:t>Community Director</w:t>
      </w:r>
      <w:r w:rsidRPr="00C82078">
        <w:t>.</w:t>
      </w:r>
    </w:p>
    <w:p w14:paraId="51112B8E" w14:textId="77777777" w:rsidR="00E72728" w:rsidRPr="003C24C0" w:rsidRDefault="00E72728" w:rsidP="00D00D13">
      <w:pPr>
        <w:pStyle w:val="Heading2"/>
        <w:rPr>
          <w:rStyle w:val="IMP-subheads"/>
          <w:rFonts w:asciiTheme="majorHAnsi" w:hAnsiTheme="majorHAnsi"/>
          <w:sz w:val="28"/>
        </w:rPr>
      </w:pPr>
      <w:bookmarkStart w:id="197" w:name="_Toc158284406"/>
      <w:r w:rsidRPr="003C24C0">
        <w:rPr>
          <w:rStyle w:val="IMP-subheads"/>
          <w:rFonts w:asciiTheme="majorHAnsi" w:hAnsiTheme="majorHAnsi"/>
          <w:sz w:val="28"/>
        </w:rPr>
        <w:t>PRACTICE HOURS</w:t>
      </w:r>
      <w:bookmarkEnd w:id="197"/>
    </w:p>
    <w:p w14:paraId="1AC0D7A8" w14:textId="77777777" w:rsidR="00E72728" w:rsidRPr="00B5219F" w:rsidRDefault="00E72728" w:rsidP="00E72728">
      <w:pPr>
        <w:rPr>
          <w:rStyle w:val="IMP-text"/>
          <w:rFonts w:eastAsiaTheme="majorEastAsia" w:cstheme="majorBidi"/>
          <w:b/>
          <w:bCs/>
          <w:szCs w:val="26"/>
        </w:rPr>
      </w:pPr>
      <w:r w:rsidRPr="00B5219F">
        <w:rPr>
          <w:rStyle w:val="IMP-text"/>
          <w:rFonts w:asciiTheme="minorHAnsi" w:hAnsiTheme="minorHAnsi"/>
          <w:color w:val="auto"/>
          <w:sz w:val="22"/>
          <w:szCs w:val="24"/>
        </w:rPr>
        <w:t>Music practice hours vary from hall to hall. In some halls practicing is prohibited. Students should consult the staff in their hall to find out the policy in their building.</w:t>
      </w:r>
    </w:p>
    <w:p w14:paraId="731DFF2D" w14:textId="77777777" w:rsidR="004A2C27" w:rsidRPr="003C24C0" w:rsidRDefault="004A2C27" w:rsidP="00D00D13">
      <w:pPr>
        <w:pStyle w:val="Heading2"/>
        <w:rPr>
          <w:rStyle w:val="IMP-subheads"/>
          <w:rFonts w:asciiTheme="majorHAnsi" w:hAnsiTheme="majorHAnsi"/>
          <w:sz w:val="28"/>
        </w:rPr>
      </w:pPr>
      <w:bookmarkStart w:id="198" w:name="_Toc158284407"/>
      <w:r w:rsidRPr="003C24C0">
        <w:rPr>
          <w:rStyle w:val="IMP-subheads"/>
          <w:rFonts w:asciiTheme="majorHAnsi" w:hAnsiTheme="majorHAnsi"/>
          <w:sz w:val="28"/>
        </w:rPr>
        <w:lastRenderedPageBreak/>
        <w:t>QUIET HOURS</w:t>
      </w:r>
      <w:bookmarkEnd w:id="191"/>
      <w:bookmarkEnd w:id="198"/>
    </w:p>
    <w:p w14:paraId="4DFD40F7" w14:textId="77777777" w:rsidR="00AF1262" w:rsidRPr="00AF1262" w:rsidRDefault="00AF1262" w:rsidP="00AF1262">
      <w:pPr>
        <w:pStyle w:val="Heading2"/>
        <w:rPr>
          <w:rFonts w:asciiTheme="minorHAnsi" w:eastAsiaTheme="minorEastAsia" w:hAnsiTheme="minorHAnsi" w:cstheme="minorBidi"/>
          <w:b w:val="0"/>
          <w:bCs w:val="0"/>
          <w:color w:val="000000" w:themeColor="text1"/>
          <w:sz w:val="22"/>
          <w:szCs w:val="22"/>
        </w:rPr>
      </w:pPr>
      <w:bookmarkStart w:id="199" w:name="_Toc158284408"/>
      <w:r w:rsidRPr="00AF1262">
        <w:rPr>
          <w:rFonts w:asciiTheme="minorHAnsi" w:eastAsiaTheme="minorEastAsia" w:hAnsiTheme="minorHAnsi" w:cstheme="minorBidi"/>
          <w:b w:val="0"/>
          <w:bCs w:val="0"/>
          <w:color w:val="000000" w:themeColor="text1"/>
          <w:sz w:val="22"/>
          <w:szCs w:val="22"/>
        </w:rPr>
        <w:t xml:space="preserve">During Quiet Hours residents are expected to keep noise levels in and around student rooms to a minimum </w:t>
      </w:r>
      <w:proofErr w:type="gramStart"/>
      <w:r w:rsidRPr="00AF1262">
        <w:rPr>
          <w:rFonts w:asciiTheme="minorHAnsi" w:eastAsiaTheme="minorEastAsia" w:hAnsiTheme="minorHAnsi" w:cstheme="minorBidi"/>
          <w:b w:val="0"/>
          <w:bCs w:val="0"/>
          <w:color w:val="000000" w:themeColor="text1"/>
          <w:sz w:val="22"/>
          <w:szCs w:val="22"/>
        </w:rPr>
        <w:t>in order to</w:t>
      </w:r>
      <w:proofErr w:type="gramEnd"/>
      <w:r w:rsidRPr="00AF1262">
        <w:rPr>
          <w:rFonts w:asciiTheme="minorHAnsi" w:eastAsiaTheme="minorEastAsia" w:hAnsiTheme="minorHAnsi" w:cstheme="minorBidi"/>
          <w:b w:val="0"/>
          <w:bCs w:val="0"/>
          <w:color w:val="000000" w:themeColor="text1"/>
          <w:sz w:val="22"/>
          <w:szCs w:val="22"/>
        </w:rPr>
        <w:t xml:space="preserve"> accommodate the sleep and study habits of their peers. Noise restrictions include conversations in hallways, telephone calls, and other noises, such as radios, televisions, or slamming doors. The primary, initial responsibility for the enforcement of Quiet Hours belongs to the residents. Residents disturbed by noise exceeding Quiet Hours guidelines are encouraged to approach the other student personally and politely ask the student to comply with the Quiet Hours policy. If the request is disregarded, the resident should then contact a hall staff member.</w:t>
      </w:r>
    </w:p>
    <w:p w14:paraId="55E909F0" w14:textId="77777777" w:rsidR="00AF1262" w:rsidRPr="00AF1262" w:rsidRDefault="00AF1262" w:rsidP="00AF1262">
      <w:pPr>
        <w:pStyle w:val="Heading2"/>
        <w:rPr>
          <w:rFonts w:asciiTheme="minorHAnsi" w:eastAsiaTheme="minorEastAsia" w:hAnsiTheme="minorHAnsi" w:cstheme="minorBidi"/>
          <w:b w:val="0"/>
          <w:bCs w:val="0"/>
          <w:color w:val="000000" w:themeColor="text1"/>
          <w:sz w:val="22"/>
          <w:szCs w:val="22"/>
        </w:rPr>
      </w:pPr>
      <w:r w:rsidRPr="00AF1262">
        <w:rPr>
          <w:rFonts w:asciiTheme="minorHAnsi" w:eastAsiaTheme="minorEastAsia" w:hAnsiTheme="minorHAnsi" w:cstheme="minorBidi"/>
          <w:b w:val="0"/>
          <w:bCs w:val="0"/>
          <w:color w:val="000000" w:themeColor="text1"/>
          <w:sz w:val="22"/>
          <w:szCs w:val="22"/>
        </w:rPr>
        <w:t>Quiet Hours are as follows:</w:t>
      </w:r>
    </w:p>
    <w:p w14:paraId="25FCA1C6" w14:textId="77777777" w:rsidR="00AF1262" w:rsidRDefault="00AF1262" w:rsidP="00AF1262">
      <w:pPr>
        <w:pStyle w:val="Heading2"/>
        <w:numPr>
          <w:ilvl w:val="0"/>
          <w:numId w:val="73"/>
        </w:numPr>
        <w:rPr>
          <w:rFonts w:asciiTheme="minorHAnsi" w:eastAsiaTheme="minorEastAsia" w:hAnsiTheme="minorHAnsi" w:cstheme="minorBidi"/>
          <w:b w:val="0"/>
          <w:bCs w:val="0"/>
          <w:color w:val="000000" w:themeColor="text1"/>
          <w:sz w:val="22"/>
          <w:szCs w:val="22"/>
        </w:rPr>
      </w:pPr>
      <w:r w:rsidRPr="00AF1262">
        <w:rPr>
          <w:rFonts w:asciiTheme="minorHAnsi" w:eastAsiaTheme="minorEastAsia" w:hAnsiTheme="minorHAnsi" w:cstheme="minorBidi"/>
          <w:b w:val="0"/>
          <w:bCs w:val="0"/>
          <w:color w:val="000000" w:themeColor="text1"/>
          <w:sz w:val="22"/>
          <w:szCs w:val="22"/>
        </w:rPr>
        <w:t>Sunday - Thursday: midnight –10 am</w:t>
      </w:r>
    </w:p>
    <w:p w14:paraId="704D6925" w14:textId="6F658DC5" w:rsidR="00AF1262" w:rsidRPr="00AF1262" w:rsidRDefault="00AF1262" w:rsidP="00AF1262">
      <w:pPr>
        <w:pStyle w:val="Heading2"/>
        <w:numPr>
          <w:ilvl w:val="0"/>
          <w:numId w:val="73"/>
        </w:numPr>
        <w:rPr>
          <w:rFonts w:asciiTheme="minorHAnsi" w:eastAsiaTheme="minorEastAsia" w:hAnsiTheme="minorHAnsi" w:cstheme="minorBidi"/>
          <w:b w:val="0"/>
          <w:bCs w:val="0"/>
          <w:color w:val="000000" w:themeColor="text1"/>
          <w:sz w:val="22"/>
          <w:szCs w:val="22"/>
        </w:rPr>
      </w:pPr>
      <w:r w:rsidRPr="00AF1262">
        <w:rPr>
          <w:rFonts w:asciiTheme="minorHAnsi" w:eastAsiaTheme="minorEastAsia" w:hAnsiTheme="minorHAnsi" w:cstheme="minorBidi"/>
          <w:b w:val="0"/>
          <w:bCs w:val="0"/>
          <w:color w:val="000000" w:themeColor="text1"/>
          <w:sz w:val="22"/>
          <w:szCs w:val="22"/>
        </w:rPr>
        <w:t>Friday and Saturday: midnight – noon</w:t>
      </w:r>
    </w:p>
    <w:p w14:paraId="638A7D11" w14:textId="77777777" w:rsidR="00AF1262" w:rsidRDefault="00AF1262" w:rsidP="00AF1262">
      <w:pPr>
        <w:pStyle w:val="Heading2"/>
        <w:rPr>
          <w:rFonts w:asciiTheme="minorHAnsi" w:eastAsiaTheme="minorEastAsia" w:hAnsiTheme="minorHAnsi" w:cstheme="minorBidi"/>
          <w:b w:val="0"/>
          <w:bCs w:val="0"/>
          <w:color w:val="000000" w:themeColor="text1"/>
          <w:sz w:val="22"/>
          <w:szCs w:val="22"/>
        </w:rPr>
      </w:pPr>
      <w:r w:rsidRPr="00AF1262">
        <w:rPr>
          <w:rFonts w:asciiTheme="minorHAnsi" w:eastAsiaTheme="minorEastAsia" w:hAnsiTheme="minorHAnsi" w:cstheme="minorBidi"/>
          <w:b w:val="0"/>
          <w:bCs w:val="0"/>
          <w:color w:val="000000" w:themeColor="text1"/>
          <w:sz w:val="22"/>
          <w:szCs w:val="22"/>
        </w:rPr>
        <w:t xml:space="preserve">Quiet Hours are extended during and around Finals Week each semester. In addition to the Quiet Hour policy, Courtesy Hours are in effect in every hall 24 hours a day. Students are expected to </w:t>
      </w:r>
      <w:proofErr w:type="gramStart"/>
      <w:r w:rsidRPr="00AF1262">
        <w:rPr>
          <w:rFonts w:asciiTheme="minorHAnsi" w:eastAsiaTheme="minorEastAsia" w:hAnsiTheme="minorHAnsi" w:cstheme="minorBidi"/>
          <w:b w:val="0"/>
          <w:bCs w:val="0"/>
          <w:color w:val="000000" w:themeColor="text1"/>
          <w:sz w:val="22"/>
          <w:szCs w:val="22"/>
        </w:rPr>
        <w:t>extend courtesy and respect to their neighbors at all times</w:t>
      </w:r>
      <w:proofErr w:type="gramEnd"/>
      <w:r w:rsidRPr="00AF1262">
        <w:rPr>
          <w:rFonts w:asciiTheme="minorHAnsi" w:eastAsiaTheme="minorEastAsia" w:hAnsiTheme="minorHAnsi" w:cstheme="minorBidi"/>
          <w:b w:val="0"/>
          <w:bCs w:val="0"/>
          <w:color w:val="000000" w:themeColor="text1"/>
          <w:sz w:val="22"/>
          <w:szCs w:val="22"/>
        </w:rPr>
        <w:t xml:space="preserve"> by keeping conversations, music, and other noise at a reasonable level. Any student approached by a peer regarding a noise complaint should demonstrate respect by attempting to lower noise levels. Consistently loud residents will be required to meet with the Community Director. Quiet Hours apply primarily to and around student rooms while main lobbies and front desk areas utilize Courtesy Hours.</w:t>
      </w:r>
    </w:p>
    <w:p w14:paraId="16EF19FA" w14:textId="16C6CBF0" w:rsidR="0043663D" w:rsidRPr="003C24C0" w:rsidRDefault="0043663D" w:rsidP="00AF1262">
      <w:pPr>
        <w:pStyle w:val="Heading2"/>
        <w:rPr>
          <w:rStyle w:val="IMP-subheads"/>
          <w:rFonts w:asciiTheme="majorHAnsi" w:hAnsiTheme="majorHAnsi"/>
          <w:sz w:val="28"/>
        </w:rPr>
      </w:pPr>
      <w:r w:rsidRPr="003C24C0">
        <w:rPr>
          <w:rStyle w:val="IMP-subheads"/>
          <w:rFonts w:asciiTheme="majorHAnsi" w:hAnsiTheme="majorHAnsi"/>
          <w:sz w:val="28"/>
        </w:rPr>
        <w:t>ROOMMATE/SUITEMATE RELATIONSHIPS</w:t>
      </w:r>
      <w:bookmarkEnd w:id="199"/>
    </w:p>
    <w:p w14:paraId="6DC44091" w14:textId="77777777" w:rsidR="0043663D" w:rsidRPr="008C5222" w:rsidRDefault="0043663D" w:rsidP="0043663D">
      <w:r w:rsidRPr="008C5222">
        <w:t xml:space="preserve">Residents should respect their roommate or suitemate’s privacy in their residence hall room and bathroom. At no time may an individual take photos or video of another person in </w:t>
      </w:r>
      <w:r w:rsidR="000472D8" w:rsidRPr="008C5222">
        <w:t>a private place, including a hall room or bathroom,</w:t>
      </w:r>
      <w:r w:rsidRPr="008C5222">
        <w:t xml:space="preserve"> without that person’s consent.</w:t>
      </w:r>
    </w:p>
    <w:p w14:paraId="1CEDF616" w14:textId="77777777" w:rsidR="00473E7B" w:rsidRPr="003C24C0" w:rsidRDefault="00473E7B" w:rsidP="00D00D13">
      <w:pPr>
        <w:pStyle w:val="Heading2"/>
        <w:rPr>
          <w:rStyle w:val="IMP-text"/>
          <w:rFonts w:asciiTheme="majorHAnsi" w:hAnsiTheme="majorHAnsi"/>
          <w:color w:val="517F21" w:themeColor="accent1" w:themeShade="BF"/>
          <w:sz w:val="28"/>
        </w:rPr>
      </w:pPr>
      <w:bookmarkStart w:id="200" w:name="_Toc158284409"/>
      <w:r w:rsidRPr="003C24C0">
        <w:rPr>
          <w:rStyle w:val="IMP-text"/>
          <w:rFonts w:asciiTheme="majorHAnsi" w:hAnsiTheme="majorHAnsi"/>
          <w:color w:val="517F21" w:themeColor="accent1" w:themeShade="BF"/>
          <w:sz w:val="28"/>
        </w:rPr>
        <w:t>ROOMMATE CONFLICTS</w:t>
      </w:r>
      <w:bookmarkEnd w:id="192"/>
      <w:bookmarkEnd w:id="200"/>
    </w:p>
    <w:p w14:paraId="700663C2" w14:textId="77777777" w:rsidR="00473E7B" w:rsidRDefault="00473E7B" w:rsidP="00473E7B">
      <w:pPr>
        <w:rPr>
          <w:rStyle w:val="IMP-text"/>
          <w:rFonts w:asciiTheme="minorHAnsi" w:hAnsiTheme="minorHAnsi"/>
          <w:color w:val="auto"/>
          <w:sz w:val="22"/>
          <w:szCs w:val="24"/>
        </w:rPr>
      </w:pPr>
      <w:r w:rsidRPr="000D3649">
        <w:rPr>
          <w:rStyle w:val="IMP-text"/>
          <w:rFonts w:asciiTheme="minorHAnsi" w:hAnsiTheme="minorHAnsi"/>
          <w:color w:val="auto"/>
          <w:sz w:val="22"/>
          <w:szCs w:val="24"/>
        </w:rPr>
        <w:t xml:space="preserve">Most roommate conflicts can be solved directly by the residents through open, respectful communication. When these efforts fail, the residents should contact their RA so </w:t>
      </w:r>
      <w:r>
        <w:rPr>
          <w:rStyle w:val="IMP-text"/>
          <w:rFonts w:asciiTheme="minorHAnsi" w:hAnsiTheme="minorHAnsi"/>
          <w:color w:val="auto"/>
          <w:sz w:val="22"/>
          <w:szCs w:val="24"/>
        </w:rPr>
        <w:t xml:space="preserve">that </w:t>
      </w:r>
      <w:r w:rsidRPr="000D3649">
        <w:rPr>
          <w:rStyle w:val="IMP-text"/>
          <w:rFonts w:asciiTheme="minorHAnsi" w:hAnsiTheme="minorHAnsi"/>
          <w:color w:val="auto"/>
          <w:sz w:val="22"/>
          <w:szCs w:val="24"/>
        </w:rPr>
        <w:t xml:space="preserve">conflict mediation can be arranged. If the RA is unable to resolve the matter with the roommates, the matter will be referred to the </w:t>
      </w:r>
      <w:r w:rsidR="00F12986">
        <w:rPr>
          <w:rStyle w:val="IMP-text"/>
          <w:rFonts w:asciiTheme="minorHAnsi" w:hAnsiTheme="minorHAnsi"/>
          <w:color w:val="auto"/>
          <w:sz w:val="22"/>
          <w:szCs w:val="24"/>
        </w:rPr>
        <w:t>Community Director</w:t>
      </w:r>
      <w:r w:rsidRPr="000D3649">
        <w:rPr>
          <w:rStyle w:val="IMP-text"/>
          <w:rFonts w:asciiTheme="minorHAnsi" w:hAnsiTheme="minorHAnsi"/>
          <w:color w:val="auto"/>
          <w:sz w:val="22"/>
          <w:szCs w:val="24"/>
        </w:rPr>
        <w:t xml:space="preserve">. If a conflict </w:t>
      </w:r>
      <w:r>
        <w:rPr>
          <w:rStyle w:val="IMP-text"/>
          <w:rFonts w:asciiTheme="minorHAnsi" w:hAnsiTheme="minorHAnsi"/>
          <w:color w:val="auto"/>
          <w:sz w:val="22"/>
          <w:szCs w:val="24"/>
        </w:rPr>
        <w:t>cannot be resolved</w:t>
      </w:r>
      <w:r w:rsidR="000472D8">
        <w:rPr>
          <w:rStyle w:val="IMP-text"/>
          <w:rFonts w:asciiTheme="minorHAnsi" w:hAnsiTheme="minorHAnsi"/>
          <w:color w:val="auto"/>
          <w:sz w:val="22"/>
          <w:szCs w:val="24"/>
        </w:rPr>
        <w:t xml:space="preserve"> informally</w:t>
      </w:r>
      <w:r w:rsidR="009D2E6F">
        <w:rPr>
          <w:rStyle w:val="IMP-text"/>
          <w:rFonts w:asciiTheme="minorHAnsi" w:hAnsiTheme="minorHAnsi"/>
          <w:color w:val="auto"/>
          <w:sz w:val="22"/>
          <w:szCs w:val="24"/>
        </w:rPr>
        <w:t xml:space="preserve"> or is being addressed through the disciplinary process</w:t>
      </w:r>
      <w:r w:rsidRPr="000D3649">
        <w:rPr>
          <w:rStyle w:val="IMP-text"/>
          <w:rFonts w:asciiTheme="minorHAnsi" w:hAnsiTheme="minorHAnsi"/>
          <w:color w:val="auto"/>
          <w:sz w:val="22"/>
          <w:szCs w:val="24"/>
        </w:rPr>
        <w:t>,</w:t>
      </w:r>
      <w:r w:rsidR="009D2E6F">
        <w:rPr>
          <w:rStyle w:val="IMP-text"/>
          <w:rFonts w:asciiTheme="minorHAnsi" w:hAnsiTheme="minorHAnsi"/>
          <w:color w:val="auto"/>
          <w:sz w:val="22"/>
          <w:szCs w:val="24"/>
        </w:rPr>
        <w:t xml:space="preserve"> </w:t>
      </w:r>
      <w:r w:rsidR="000472D8">
        <w:rPr>
          <w:rStyle w:val="IMP-text"/>
          <w:rFonts w:asciiTheme="minorHAnsi" w:hAnsiTheme="minorHAnsi"/>
          <w:color w:val="auto"/>
          <w:sz w:val="22"/>
          <w:szCs w:val="24"/>
        </w:rPr>
        <w:t>Housing</w:t>
      </w:r>
      <w:r w:rsidR="009D2E6F">
        <w:rPr>
          <w:rStyle w:val="IMP-text"/>
          <w:rFonts w:asciiTheme="minorHAnsi" w:hAnsiTheme="minorHAnsi"/>
          <w:color w:val="auto"/>
          <w:sz w:val="22"/>
          <w:szCs w:val="24"/>
        </w:rPr>
        <w:t xml:space="preserve"> staff</w:t>
      </w:r>
      <w:r w:rsidRPr="000D3649">
        <w:rPr>
          <w:rStyle w:val="IMP-text"/>
          <w:rFonts w:asciiTheme="minorHAnsi" w:hAnsiTheme="minorHAnsi"/>
          <w:color w:val="auto"/>
          <w:sz w:val="22"/>
          <w:szCs w:val="24"/>
        </w:rPr>
        <w:t xml:space="preserve"> may relocat</w:t>
      </w:r>
      <w:r w:rsidR="00B3584E">
        <w:rPr>
          <w:rStyle w:val="IMP-text"/>
          <w:rFonts w:asciiTheme="minorHAnsi" w:hAnsiTheme="minorHAnsi"/>
          <w:color w:val="auto"/>
          <w:sz w:val="22"/>
          <w:szCs w:val="24"/>
        </w:rPr>
        <w:t>e</w:t>
      </w:r>
      <w:r w:rsidR="000472D8">
        <w:rPr>
          <w:rStyle w:val="IMP-text"/>
          <w:rFonts w:asciiTheme="minorHAnsi" w:hAnsiTheme="minorHAnsi"/>
          <w:color w:val="auto"/>
          <w:sz w:val="22"/>
          <w:szCs w:val="24"/>
        </w:rPr>
        <w:t xml:space="preserve"> one or </w:t>
      </w:r>
      <w:proofErr w:type="gramStart"/>
      <w:r w:rsidR="000472D8">
        <w:rPr>
          <w:rStyle w:val="IMP-text"/>
          <w:rFonts w:asciiTheme="minorHAnsi" w:hAnsiTheme="minorHAnsi"/>
          <w:color w:val="auto"/>
          <w:sz w:val="22"/>
          <w:szCs w:val="24"/>
        </w:rPr>
        <w:t>all of</w:t>
      </w:r>
      <w:proofErr w:type="gramEnd"/>
      <w:r w:rsidR="000472D8">
        <w:rPr>
          <w:rStyle w:val="IMP-text"/>
          <w:rFonts w:asciiTheme="minorHAnsi" w:hAnsiTheme="minorHAnsi"/>
          <w:color w:val="auto"/>
          <w:sz w:val="22"/>
          <w:szCs w:val="24"/>
        </w:rPr>
        <w:t xml:space="preserve"> the residents involved to another room or residence hall</w:t>
      </w:r>
      <w:r w:rsidR="00B3584E">
        <w:rPr>
          <w:rStyle w:val="IMP-text"/>
          <w:rFonts w:asciiTheme="minorHAnsi" w:hAnsiTheme="minorHAnsi"/>
          <w:color w:val="auto"/>
          <w:sz w:val="22"/>
          <w:szCs w:val="24"/>
        </w:rPr>
        <w:t>.</w:t>
      </w:r>
      <w:r w:rsidR="00140F3A">
        <w:rPr>
          <w:rStyle w:val="IMP-text"/>
          <w:rFonts w:asciiTheme="minorHAnsi" w:hAnsiTheme="minorHAnsi"/>
          <w:color w:val="auto"/>
          <w:sz w:val="22"/>
          <w:szCs w:val="24"/>
        </w:rPr>
        <w:t xml:space="preserve"> Residents </w:t>
      </w:r>
      <w:r w:rsidR="00C4719A">
        <w:rPr>
          <w:rStyle w:val="IMP-text"/>
          <w:rFonts w:asciiTheme="minorHAnsi" w:hAnsiTheme="minorHAnsi"/>
          <w:color w:val="auto"/>
          <w:sz w:val="22"/>
          <w:szCs w:val="24"/>
        </w:rPr>
        <w:t>who</w:t>
      </w:r>
      <w:r w:rsidR="00140F3A">
        <w:rPr>
          <w:rStyle w:val="IMP-text"/>
          <w:rFonts w:asciiTheme="minorHAnsi" w:hAnsiTheme="minorHAnsi"/>
          <w:color w:val="auto"/>
          <w:sz w:val="22"/>
          <w:szCs w:val="24"/>
        </w:rPr>
        <w:t xml:space="preserve"> exhibit a pattern of behavior that creates conflict with multiple </w:t>
      </w:r>
      <w:r w:rsidR="00140F3A" w:rsidRPr="00C4719A">
        <w:rPr>
          <w:rStyle w:val="IMP-text"/>
          <w:rFonts w:asciiTheme="minorHAnsi" w:hAnsiTheme="minorHAnsi"/>
          <w:color w:val="auto"/>
          <w:sz w:val="22"/>
          <w:szCs w:val="24"/>
        </w:rPr>
        <w:t>roommates may</w:t>
      </w:r>
      <w:r w:rsidRPr="00C4719A">
        <w:rPr>
          <w:rStyle w:val="IMP-text"/>
          <w:rFonts w:asciiTheme="minorHAnsi" w:hAnsiTheme="minorHAnsi"/>
          <w:color w:val="auto"/>
          <w:sz w:val="22"/>
          <w:szCs w:val="24"/>
        </w:rPr>
        <w:t xml:space="preserve"> be subject to relocation or removal from Housing as well as a possible referral to </w:t>
      </w:r>
      <w:r w:rsidR="00F136F7" w:rsidRPr="001843F3">
        <w:t xml:space="preserve">the </w:t>
      </w:r>
      <w:r w:rsidR="00F136F7">
        <w:t>Dean of Students office</w:t>
      </w:r>
      <w:r w:rsidRPr="00C4719A">
        <w:rPr>
          <w:rStyle w:val="IMP-text"/>
          <w:rFonts w:asciiTheme="minorHAnsi" w:hAnsiTheme="minorHAnsi"/>
          <w:color w:val="auto"/>
          <w:sz w:val="22"/>
          <w:szCs w:val="24"/>
        </w:rPr>
        <w:t>.</w:t>
      </w:r>
      <w:r w:rsidRPr="000D3649">
        <w:rPr>
          <w:rStyle w:val="IMP-text"/>
          <w:rFonts w:asciiTheme="minorHAnsi" w:hAnsiTheme="minorHAnsi"/>
          <w:color w:val="auto"/>
          <w:sz w:val="22"/>
          <w:szCs w:val="24"/>
        </w:rPr>
        <w:t xml:space="preserve">  </w:t>
      </w:r>
    </w:p>
    <w:p w14:paraId="402E0B67" w14:textId="77777777" w:rsidR="00473E7B" w:rsidRPr="003C24C0" w:rsidRDefault="00473E7B" w:rsidP="00D00D13">
      <w:pPr>
        <w:pStyle w:val="Heading2"/>
        <w:rPr>
          <w:rStyle w:val="IMP-subheads"/>
          <w:rFonts w:asciiTheme="majorHAnsi" w:hAnsiTheme="majorHAnsi"/>
          <w:sz w:val="28"/>
        </w:rPr>
      </w:pPr>
      <w:bookmarkStart w:id="201" w:name="_Toc158284410"/>
      <w:r w:rsidRPr="003C24C0">
        <w:rPr>
          <w:rStyle w:val="IMP-subheads"/>
          <w:rFonts w:asciiTheme="majorHAnsi" w:hAnsiTheme="majorHAnsi"/>
          <w:sz w:val="28"/>
        </w:rPr>
        <w:t>SOLICITATION AND POSTING</w:t>
      </w:r>
      <w:bookmarkEnd w:id="193"/>
      <w:bookmarkEnd w:id="201"/>
    </w:p>
    <w:p w14:paraId="4178470F" w14:textId="77777777" w:rsidR="00C15C89" w:rsidRDefault="00473E7B" w:rsidP="00473E7B">
      <w:r>
        <w:t>S</w:t>
      </w:r>
      <w:r w:rsidRPr="00B440C4">
        <w:t>olicit</w:t>
      </w:r>
      <w:r w:rsidR="00186C6A">
        <w:t>ation</w:t>
      </w:r>
      <w:r w:rsidRPr="00B440C4">
        <w:t xml:space="preserve"> in the residence halls</w:t>
      </w:r>
      <w:r w:rsidR="00974471">
        <w:t xml:space="preserve"> must have educational and/or charitable purpose and</w:t>
      </w:r>
      <w:r w:rsidRPr="00B440C4">
        <w:t xml:space="preserve"> is </w:t>
      </w:r>
      <w:r w:rsidR="00186C6A">
        <w:t>limited to the following activities</w:t>
      </w:r>
      <w:r w:rsidRPr="00B440C4">
        <w:t>.</w:t>
      </w:r>
      <w:r w:rsidR="00A30774">
        <w:t xml:space="preserve"> </w:t>
      </w:r>
      <w:r w:rsidR="00974471">
        <w:t xml:space="preserve">The full UNT Solicitation Policy is available at </w:t>
      </w:r>
      <w:hyperlink r:id="rId22" w:history="1">
        <w:r w:rsidR="00DA356B">
          <w:rPr>
            <w:rStyle w:val="Hyperlink"/>
          </w:rPr>
          <w:t>http://policy.unt.edu/sites/default/files/untpolicy/10.13_Solicitation%20Policy.pdf</w:t>
        </w:r>
      </w:hyperlink>
    </w:p>
    <w:p w14:paraId="3E4ADFB8" w14:textId="77777777" w:rsidR="00E806AA" w:rsidRPr="003C24C0" w:rsidRDefault="00E806AA" w:rsidP="00D62E1F">
      <w:pPr>
        <w:pStyle w:val="Heading3"/>
      </w:pPr>
      <w:bookmarkStart w:id="202" w:name="_Toc158284411"/>
      <w:r w:rsidRPr="003C24C0">
        <w:t>Informational Tables</w:t>
      </w:r>
      <w:bookmarkEnd w:id="202"/>
    </w:p>
    <w:p w14:paraId="59756471" w14:textId="77777777" w:rsidR="00473E7B" w:rsidRDefault="00974471" w:rsidP="00D62E1F">
      <w:r>
        <w:t>D</w:t>
      </w:r>
      <w:r w:rsidR="00C15C89">
        <w:t>epartments,</w:t>
      </w:r>
      <w:r w:rsidR="00473E7B" w:rsidRPr="00B440C4">
        <w:t xml:space="preserve"> campus organizations</w:t>
      </w:r>
      <w:r>
        <w:t xml:space="preserve">, and charitable and non-profit organizations </w:t>
      </w:r>
      <w:r w:rsidR="000472D8">
        <w:t>may</w:t>
      </w:r>
      <w:r w:rsidR="00473E7B" w:rsidRPr="00B440C4">
        <w:t xml:space="preserve"> sponsor</w:t>
      </w:r>
      <w:r w:rsidR="008C5222">
        <w:t xml:space="preserve"> an</w:t>
      </w:r>
      <w:r w:rsidR="00473E7B" w:rsidRPr="00B440C4">
        <w:t xml:space="preserve"> informational table in </w:t>
      </w:r>
      <w:r w:rsidR="00C15C89">
        <w:t>a</w:t>
      </w:r>
      <w:r w:rsidR="00C15C89" w:rsidRPr="00B440C4">
        <w:t xml:space="preserve"> </w:t>
      </w:r>
      <w:r w:rsidR="00C15C89">
        <w:t xml:space="preserve">residence </w:t>
      </w:r>
      <w:r w:rsidR="00473E7B" w:rsidRPr="00B440C4">
        <w:t>hall</w:t>
      </w:r>
      <w:r w:rsidR="008C5222">
        <w:t xml:space="preserve"> </w:t>
      </w:r>
      <w:r w:rsidR="000472D8">
        <w:t>with the</w:t>
      </w:r>
      <w:r w:rsidR="00473E7B">
        <w:t xml:space="preserve"> permission from</w:t>
      </w:r>
      <w:r w:rsidR="00473E7B" w:rsidRPr="00B440C4">
        <w:t xml:space="preserve"> the </w:t>
      </w:r>
      <w:r w:rsidR="00473E7B">
        <w:t xml:space="preserve">Residence Life Coordinator for </w:t>
      </w:r>
      <w:r w:rsidR="00797FE8">
        <w:t xml:space="preserve">Residential Education &amp; </w:t>
      </w:r>
      <w:r w:rsidR="00DA356B">
        <w:t>Assessment.</w:t>
      </w:r>
    </w:p>
    <w:p w14:paraId="079B31A6" w14:textId="77777777" w:rsidR="00E806AA" w:rsidRPr="003C24C0" w:rsidRDefault="00E806AA" w:rsidP="00D62E1F">
      <w:pPr>
        <w:pStyle w:val="Heading3"/>
      </w:pPr>
      <w:bookmarkStart w:id="203" w:name="_Toc158284412"/>
      <w:r w:rsidRPr="003C24C0">
        <w:lastRenderedPageBreak/>
        <w:t>Flyers</w:t>
      </w:r>
      <w:bookmarkEnd w:id="203"/>
      <w:r w:rsidRPr="003C24C0">
        <w:t xml:space="preserve"> </w:t>
      </w:r>
    </w:p>
    <w:p w14:paraId="67CC64AD" w14:textId="77777777" w:rsidR="00473E7B" w:rsidRPr="00B440C4" w:rsidRDefault="00186C6A" w:rsidP="00D62E1F">
      <w:r>
        <w:t>Individuals, companies</w:t>
      </w:r>
      <w:r w:rsidR="00D61081">
        <w:t>,</w:t>
      </w:r>
      <w:r>
        <w:t xml:space="preserve"> or groups wishing to post </w:t>
      </w:r>
      <w:r w:rsidR="00E806AA">
        <w:t>flyers</w:t>
      </w:r>
      <w:r>
        <w:t xml:space="preserve"> in the residence halls must present the material</w:t>
      </w:r>
      <w:r w:rsidR="00AB644A">
        <w:t xml:space="preserve">s </w:t>
      </w:r>
      <w:r>
        <w:t>to Central Housing</w:t>
      </w:r>
      <w:r w:rsidR="00D61081">
        <w:t xml:space="preserve"> for approval</w:t>
      </w:r>
      <w:r w:rsidR="00AB644A">
        <w:t xml:space="preserve">. </w:t>
      </w:r>
      <w:r w:rsidR="00A14034">
        <w:t>Flyers</w:t>
      </w:r>
      <w:r w:rsidR="00473E7B">
        <w:t xml:space="preserve"> </w:t>
      </w:r>
      <w:r w:rsidR="00AB644A">
        <w:t xml:space="preserve">that are determined to have educational intent </w:t>
      </w:r>
      <w:r w:rsidR="00473E7B">
        <w:t>will be</w:t>
      </w:r>
      <w:r w:rsidR="00A14034">
        <w:t xml:space="preserve"> approved, </w:t>
      </w:r>
      <w:r w:rsidR="00473E7B">
        <w:t>distributed to the residence halls</w:t>
      </w:r>
      <w:r w:rsidR="00A14034">
        <w:t>, and posted</w:t>
      </w:r>
      <w:r w:rsidR="00473E7B">
        <w:t xml:space="preserve"> by Housing</w:t>
      </w:r>
      <w:r w:rsidR="00AB644A">
        <w:t xml:space="preserve"> staff</w:t>
      </w:r>
      <w:r w:rsidR="00473E7B">
        <w:t xml:space="preserve">.  </w:t>
      </w:r>
    </w:p>
    <w:p w14:paraId="273F239B" w14:textId="77777777" w:rsidR="003C24C0" w:rsidRPr="00AD3B2D" w:rsidRDefault="003C24C0" w:rsidP="00D00D13">
      <w:pPr>
        <w:pStyle w:val="Heading2"/>
        <w:rPr>
          <w:rStyle w:val="IMP-subheads"/>
          <w:rFonts w:asciiTheme="majorHAnsi" w:hAnsiTheme="majorHAnsi"/>
          <w:sz w:val="28"/>
        </w:rPr>
      </w:pPr>
      <w:bookmarkStart w:id="204" w:name="_Toc236043536"/>
      <w:bookmarkStart w:id="205" w:name="_Toc158284413"/>
      <w:bookmarkStart w:id="206" w:name="_Toc236043548"/>
      <w:bookmarkEnd w:id="189"/>
      <w:r w:rsidRPr="00AD3B2D">
        <w:rPr>
          <w:rStyle w:val="IMP-subheads"/>
          <w:rFonts w:asciiTheme="majorHAnsi" w:hAnsiTheme="majorHAnsi"/>
          <w:sz w:val="28"/>
        </w:rPr>
        <w:t>THERMOSTATS AND VENTS</w:t>
      </w:r>
      <w:bookmarkEnd w:id="204"/>
      <w:bookmarkEnd w:id="205"/>
    </w:p>
    <w:p w14:paraId="3C45B438" w14:textId="77777777" w:rsidR="003C24C0" w:rsidRPr="000A1A12" w:rsidRDefault="003C24C0" w:rsidP="003C24C0">
      <w:pPr>
        <w:rPr>
          <w:rStyle w:val="IMP-text"/>
          <w:rFonts w:eastAsiaTheme="majorEastAsia" w:cstheme="majorBidi"/>
          <w:b/>
          <w:bCs/>
          <w:szCs w:val="26"/>
        </w:rPr>
      </w:pPr>
      <w:r w:rsidRPr="000B74B1">
        <w:rPr>
          <w:rStyle w:val="IMP-text"/>
          <w:rFonts w:asciiTheme="minorHAnsi" w:hAnsiTheme="minorHAnsi"/>
          <w:color w:val="auto"/>
          <w:sz w:val="22"/>
          <w:szCs w:val="24"/>
        </w:rPr>
        <w:t>Residents may not tamper with thermostats or vents in student rooms or in common areas. In most halls, resident room vents are part of an airflow return system, which has been precisely calibrated</w:t>
      </w:r>
      <w:r w:rsidRPr="000A1A12">
        <w:rPr>
          <w:rStyle w:val="IMP-text"/>
          <w:rFonts w:asciiTheme="minorHAnsi" w:hAnsiTheme="minorHAnsi"/>
          <w:color w:val="auto"/>
          <w:sz w:val="22"/>
          <w:szCs w:val="24"/>
        </w:rPr>
        <w:t xml:space="preserve">. Opening windows or tampering with these vents alters the airflow and disrupts the comfort of the entire wing. Students should call the </w:t>
      </w:r>
      <w:r>
        <w:rPr>
          <w:rStyle w:val="IMP-text"/>
          <w:rFonts w:asciiTheme="minorHAnsi" w:hAnsiTheme="minorHAnsi"/>
          <w:color w:val="auto"/>
          <w:sz w:val="22"/>
          <w:szCs w:val="24"/>
        </w:rPr>
        <w:t>f</w:t>
      </w:r>
      <w:r w:rsidRPr="000A1A12">
        <w:rPr>
          <w:rStyle w:val="IMP-text"/>
          <w:rFonts w:asciiTheme="minorHAnsi" w:hAnsiTheme="minorHAnsi"/>
          <w:color w:val="auto"/>
          <w:sz w:val="22"/>
          <w:szCs w:val="24"/>
        </w:rPr>
        <w:t xml:space="preserve">ront </w:t>
      </w:r>
      <w:r>
        <w:rPr>
          <w:rStyle w:val="IMP-text"/>
          <w:rFonts w:asciiTheme="minorHAnsi" w:hAnsiTheme="minorHAnsi"/>
          <w:color w:val="auto"/>
          <w:sz w:val="22"/>
          <w:szCs w:val="24"/>
        </w:rPr>
        <w:t>d</w:t>
      </w:r>
      <w:r w:rsidRPr="000A1A12">
        <w:rPr>
          <w:rStyle w:val="IMP-text"/>
          <w:rFonts w:asciiTheme="minorHAnsi" w:hAnsiTheme="minorHAnsi"/>
          <w:color w:val="auto"/>
          <w:sz w:val="22"/>
          <w:szCs w:val="24"/>
        </w:rPr>
        <w:t xml:space="preserve">esk </w:t>
      </w:r>
      <w:r>
        <w:rPr>
          <w:rStyle w:val="IMP-text"/>
          <w:rFonts w:asciiTheme="minorHAnsi" w:hAnsiTheme="minorHAnsi"/>
          <w:color w:val="auto"/>
          <w:sz w:val="22"/>
          <w:szCs w:val="24"/>
        </w:rPr>
        <w:t xml:space="preserve">staff </w:t>
      </w:r>
      <w:r w:rsidRPr="000A1A12">
        <w:rPr>
          <w:rStyle w:val="IMP-text"/>
          <w:rFonts w:asciiTheme="minorHAnsi" w:hAnsiTheme="minorHAnsi"/>
          <w:color w:val="auto"/>
          <w:sz w:val="22"/>
          <w:szCs w:val="24"/>
        </w:rPr>
        <w:t>regarding a</w:t>
      </w:r>
      <w:r>
        <w:rPr>
          <w:rStyle w:val="IMP-text"/>
          <w:rFonts w:asciiTheme="minorHAnsi" w:hAnsiTheme="minorHAnsi"/>
          <w:color w:val="auto"/>
          <w:sz w:val="22"/>
          <w:szCs w:val="24"/>
        </w:rPr>
        <w:t>ny</w:t>
      </w:r>
      <w:r w:rsidRPr="000A1A12">
        <w:rPr>
          <w:rStyle w:val="IMP-text"/>
          <w:rFonts w:asciiTheme="minorHAnsi" w:hAnsiTheme="minorHAnsi"/>
          <w:color w:val="auto"/>
          <w:sz w:val="22"/>
          <w:szCs w:val="24"/>
        </w:rPr>
        <w:t xml:space="preserve"> </w:t>
      </w:r>
      <w:r w:rsidRPr="00B340E5">
        <w:rPr>
          <w:rStyle w:val="IMP-text"/>
          <w:rFonts w:asciiTheme="minorHAnsi" w:hAnsiTheme="minorHAnsi"/>
          <w:color w:val="auto"/>
          <w:sz w:val="22"/>
          <w:szCs w:val="24"/>
        </w:rPr>
        <w:t>temperature</w:t>
      </w:r>
      <w:r w:rsidRPr="000A1A12">
        <w:rPr>
          <w:rStyle w:val="IMP-text"/>
          <w:rFonts w:asciiTheme="minorHAnsi" w:hAnsiTheme="minorHAnsi"/>
          <w:color w:val="auto"/>
          <w:sz w:val="22"/>
          <w:szCs w:val="24"/>
        </w:rPr>
        <w:t xml:space="preserve"> complaint</w:t>
      </w:r>
      <w:r>
        <w:rPr>
          <w:rStyle w:val="IMP-text"/>
          <w:rFonts w:asciiTheme="minorHAnsi" w:hAnsiTheme="minorHAnsi"/>
          <w:color w:val="auto"/>
          <w:sz w:val="22"/>
          <w:szCs w:val="24"/>
        </w:rPr>
        <w:t>s</w:t>
      </w:r>
      <w:r w:rsidRPr="000A1A12">
        <w:rPr>
          <w:rStyle w:val="IMP-text"/>
          <w:rFonts w:asciiTheme="minorHAnsi" w:hAnsiTheme="minorHAnsi"/>
          <w:color w:val="auto"/>
          <w:sz w:val="22"/>
          <w:szCs w:val="24"/>
        </w:rPr>
        <w:t xml:space="preserve">. </w:t>
      </w:r>
    </w:p>
    <w:p w14:paraId="591FAA0D" w14:textId="77777777" w:rsidR="00F27B6E" w:rsidRPr="003C24C0" w:rsidRDefault="00F27B6E" w:rsidP="00D00D13">
      <w:pPr>
        <w:pStyle w:val="Heading2"/>
        <w:rPr>
          <w:rStyle w:val="IMP-subheads"/>
          <w:rFonts w:asciiTheme="majorHAnsi" w:hAnsiTheme="majorHAnsi"/>
          <w:sz w:val="28"/>
        </w:rPr>
      </w:pPr>
      <w:bookmarkStart w:id="207" w:name="_Toc158284414"/>
      <w:r w:rsidRPr="003C24C0">
        <w:rPr>
          <w:rStyle w:val="IMP-subheads"/>
          <w:rFonts w:asciiTheme="majorHAnsi" w:hAnsiTheme="majorHAnsi"/>
          <w:sz w:val="28"/>
        </w:rPr>
        <w:t>WINDOWS</w:t>
      </w:r>
      <w:bookmarkEnd w:id="206"/>
      <w:bookmarkEnd w:id="207"/>
    </w:p>
    <w:p w14:paraId="2ECB892B" w14:textId="77777777" w:rsidR="00F27B6E" w:rsidRPr="008C5222" w:rsidRDefault="00F27B6E" w:rsidP="00F27B6E">
      <w:pPr>
        <w:rPr>
          <w:rStyle w:val="IMP-text"/>
          <w:rFonts w:eastAsiaTheme="majorEastAsia" w:cstheme="majorBidi"/>
          <w:b/>
          <w:bCs/>
          <w:szCs w:val="26"/>
        </w:rPr>
      </w:pPr>
      <w:r w:rsidRPr="008C5222">
        <w:rPr>
          <w:rStyle w:val="IMP-text"/>
          <w:rFonts w:asciiTheme="minorHAnsi" w:hAnsiTheme="minorHAnsi"/>
          <w:color w:val="auto"/>
          <w:sz w:val="22"/>
          <w:szCs w:val="24"/>
        </w:rPr>
        <w:t>Due to the sensitive nature of the residence hall heating and air-conditioning systems, windows must remain closed</w:t>
      </w:r>
      <w:r w:rsidR="00B2214F" w:rsidRPr="008C5222">
        <w:rPr>
          <w:rStyle w:val="IMP-text"/>
          <w:rFonts w:asciiTheme="minorHAnsi" w:hAnsiTheme="minorHAnsi"/>
          <w:color w:val="auto"/>
          <w:sz w:val="22"/>
          <w:szCs w:val="24"/>
        </w:rPr>
        <w:t xml:space="preserve"> and </w:t>
      </w:r>
      <w:proofErr w:type="gramStart"/>
      <w:r w:rsidR="00B2214F" w:rsidRPr="008C5222">
        <w:rPr>
          <w:rStyle w:val="IMP-text"/>
          <w:rFonts w:asciiTheme="minorHAnsi" w:hAnsiTheme="minorHAnsi"/>
          <w:color w:val="auto"/>
          <w:sz w:val="22"/>
          <w:szCs w:val="24"/>
        </w:rPr>
        <w:t>locked at all times</w:t>
      </w:r>
      <w:proofErr w:type="gramEnd"/>
      <w:r w:rsidRPr="008C5222">
        <w:rPr>
          <w:rStyle w:val="IMP-text"/>
          <w:rFonts w:asciiTheme="minorHAnsi" w:hAnsiTheme="minorHAnsi"/>
          <w:color w:val="auto"/>
          <w:sz w:val="22"/>
          <w:szCs w:val="24"/>
        </w:rPr>
        <w:t xml:space="preserve"> unless otherwise advised by the hall staff or publicized by the hall front desk.</w:t>
      </w:r>
      <w:r w:rsidR="00BB3774">
        <w:rPr>
          <w:rStyle w:val="IMP-text"/>
          <w:rFonts w:asciiTheme="minorHAnsi" w:hAnsiTheme="minorHAnsi"/>
          <w:color w:val="auto"/>
          <w:sz w:val="22"/>
          <w:szCs w:val="24"/>
        </w:rPr>
        <w:t xml:space="preserve">  </w:t>
      </w:r>
      <w:r w:rsidRPr="008C5222">
        <w:rPr>
          <w:rStyle w:val="IMP-text"/>
          <w:rFonts w:asciiTheme="minorHAnsi" w:hAnsiTheme="minorHAnsi"/>
          <w:color w:val="auto"/>
          <w:sz w:val="22"/>
          <w:szCs w:val="24"/>
        </w:rPr>
        <w:t>Mozart Square</w:t>
      </w:r>
      <w:r w:rsidR="00BB3774">
        <w:rPr>
          <w:rStyle w:val="IMP-text"/>
          <w:rFonts w:asciiTheme="minorHAnsi" w:hAnsiTheme="minorHAnsi"/>
          <w:color w:val="auto"/>
          <w:sz w:val="22"/>
          <w:szCs w:val="24"/>
        </w:rPr>
        <w:t xml:space="preserve"> </w:t>
      </w:r>
      <w:r w:rsidRPr="008C5222">
        <w:rPr>
          <w:rStyle w:val="IMP-text"/>
          <w:rFonts w:asciiTheme="minorHAnsi" w:hAnsiTheme="minorHAnsi"/>
          <w:color w:val="auto"/>
          <w:sz w:val="22"/>
          <w:szCs w:val="24"/>
        </w:rPr>
        <w:t xml:space="preserve">and Santa Fe Square residents may open their windows only when not using their individual heating or air conditioning units. Open windows can damage or render the heating and air conditioning equipment ineffective (often resulting in the extreme discomfort of other rooms in the hall and on the wing). </w:t>
      </w:r>
    </w:p>
    <w:p w14:paraId="515A054C" w14:textId="77777777" w:rsidR="00F27B6E" w:rsidRPr="008C5222" w:rsidRDefault="00F27B6E" w:rsidP="00F27B6E">
      <w:pPr>
        <w:rPr>
          <w:rStyle w:val="IMP-text"/>
        </w:rPr>
      </w:pPr>
      <w:r w:rsidRPr="008C5222">
        <w:rPr>
          <w:rStyle w:val="IMP-text"/>
          <w:rFonts w:asciiTheme="minorHAnsi" w:hAnsiTheme="minorHAnsi"/>
          <w:color w:val="auto"/>
          <w:sz w:val="22"/>
          <w:szCs w:val="24"/>
        </w:rPr>
        <w:t>Students are not allowed on window ledges and may not use window ledges for storage, throw objects from windows, or hang objects from windows or railings.</w:t>
      </w:r>
    </w:p>
    <w:p w14:paraId="058A03D0" w14:textId="77777777" w:rsidR="00F27B6E" w:rsidRPr="00104A82" w:rsidRDefault="00F27B6E" w:rsidP="00F27B6E">
      <w:pPr>
        <w:rPr>
          <w:rStyle w:val="IMP-text"/>
        </w:rPr>
      </w:pPr>
      <w:r w:rsidRPr="008C5222">
        <w:rPr>
          <w:rStyle w:val="IMP-text"/>
          <w:rFonts w:asciiTheme="minorHAnsi" w:hAnsiTheme="minorHAnsi"/>
          <w:color w:val="auto"/>
          <w:sz w:val="22"/>
          <w:szCs w:val="24"/>
        </w:rPr>
        <w:t xml:space="preserve">Window screens must be </w:t>
      </w:r>
      <w:proofErr w:type="gramStart"/>
      <w:r w:rsidRPr="008C5222">
        <w:rPr>
          <w:rStyle w:val="IMP-text"/>
          <w:rFonts w:asciiTheme="minorHAnsi" w:hAnsiTheme="minorHAnsi"/>
          <w:color w:val="auto"/>
          <w:sz w:val="22"/>
          <w:szCs w:val="24"/>
        </w:rPr>
        <w:t>kept in place at all times</w:t>
      </w:r>
      <w:proofErr w:type="gramEnd"/>
      <w:r w:rsidRPr="008C5222">
        <w:rPr>
          <w:rStyle w:val="IMP-text"/>
          <w:rFonts w:asciiTheme="minorHAnsi" w:hAnsiTheme="minorHAnsi"/>
          <w:color w:val="auto"/>
          <w:sz w:val="22"/>
          <w:szCs w:val="24"/>
        </w:rPr>
        <w:t>. Removal of window screens may result in reinstallation charges.</w:t>
      </w:r>
      <w:r w:rsidRPr="00104A82">
        <w:rPr>
          <w:rStyle w:val="IMP-text"/>
          <w:rFonts w:asciiTheme="minorHAnsi" w:hAnsiTheme="minorHAnsi"/>
          <w:color w:val="auto"/>
          <w:sz w:val="22"/>
          <w:szCs w:val="24"/>
        </w:rPr>
        <w:t xml:space="preserve"> </w:t>
      </w:r>
    </w:p>
    <w:p w14:paraId="1AC0F5D1" w14:textId="77777777" w:rsidR="00473E7B" w:rsidRDefault="00473E7B">
      <w:pPr>
        <w:rPr>
          <w:rFonts w:asciiTheme="majorHAnsi" w:eastAsiaTheme="majorEastAsia" w:hAnsiTheme="majorHAnsi" w:cstheme="majorBidi"/>
          <w:b/>
          <w:bCs/>
          <w:color w:val="517F21" w:themeColor="accent1" w:themeShade="BF"/>
          <w:sz w:val="28"/>
          <w:szCs w:val="28"/>
        </w:rPr>
      </w:pPr>
      <w:r>
        <w:rPr>
          <w:rFonts w:asciiTheme="majorHAnsi" w:eastAsiaTheme="majorEastAsia" w:hAnsiTheme="majorHAnsi" w:cstheme="majorBidi"/>
          <w:b/>
          <w:bCs/>
          <w:color w:val="517F21" w:themeColor="accent1" w:themeShade="BF"/>
          <w:sz w:val="28"/>
          <w:szCs w:val="28"/>
        </w:rPr>
        <w:br w:type="page"/>
      </w:r>
    </w:p>
    <w:p w14:paraId="77A30FB1" w14:textId="77777777" w:rsidR="003A2CD3" w:rsidRPr="003C24C0" w:rsidRDefault="007B3C1B" w:rsidP="00C4451F">
      <w:pPr>
        <w:pStyle w:val="Title"/>
        <w:outlineLvl w:val="0"/>
        <w:rPr>
          <w:rStyle w:val="IMP-text"/>
          <w:rFonts w:asciiTheme="majorHAnsi" w:hAnsiTheme="majorHAnsi"/>
          <w:color w:val="29531B" w:themeColor="text2" w:themeShade="BF"/>
          <w:sz w:val="52"/>
        </w:rPr>
      </w:pPr>
      <w:bookmarkStart w:id="208" w:name="_Toc158284415"/>
      <w:r w:rsidRPr="003C24C0">
        <w:lastRenderedPageBreak/>
        <w:t>RESIDENT CONDUCT</w:t>
      </w:r>
      <w:bookmarkEnd w:id="208"/>
    </w:p>
    <w:p w14:paraId="459DDF0E" w14:textId="77777777" w:rsidR="00732898" w:rsidRPr="003D5379" w:rsidRDefault="003C24C0" w:rsidP="00F81A8F">
      <w:pPr>
        <w:rPr>
          <w:rStyle w:val="IMP-subheads"/>
          <w:rFonts w:asciiTheme="minorHAnsi" w:hAnsiTheme="minorHAnsi"/>
          <w:sz w:val="24"/>
          <w:szCs w:val="24"/>
        </w:rPr>
      </w:pPr>
      <w:bookmarkStart w:id="209" w:name="_Toc236043450"/>
      <w:bookmarkStart w:id="210" w:name="_Toc236043448"/>
      <w:r>
        <w:t xml:space="preserve">Housing </w:t>
      </w:r>
      <w:r w:rsidRPr="00CE1A89">
        <w:t>prohibits actions that violate Housing policies or community standards, including, but not limited to the guidelines provided in this handbook. Violations of these standards can result in disciplinary action up to and including administrative removal from the residence halls.</w:t>
      </w:r>
      <w:r w:rsidR="00CE1A89" w:rsidRPr="00CE1A89">
        <w:t xml:space="preserve"> Residents are also</w:t>
      </w:r>
      <w:r w:rsidR="00CE1A89">
        <w:t xml:space="preserve"> </w:t>
      </w:r>
      <w:r w:rsidR="00396CB2" w:rsidRPr="00CE1A89">
        <w:rPr>
          <w:rStyle w:val="IMP-subheads"/>
          <w:rFonts w:asciiTheme="minorHAnsi" w:hAnsiTheme="minorHAnsi"/>
          <w:sz w:val="22"/>
        </w:rPr>
        <w:t>required to</w:t>
      </w:r>
      <w:r w:rsidR="00F81A8F" w:rsidRPr="00CE1A89">
        <w:rPr>
          <w:rStyle w:val="IMP-subheads"/>
          <w:rFonts w:asciiTheme="minorHAnsi" w:hAnsiTheme="minorHAnsi"/>
          <w:sz w:val="22"/>
        </w:rPr>
        <w:t xml:space="preserve"> comply with </w:t>
      </w:r>
      <w:proofErr w:type="gramStart"/>
      <w:r w:rsidR="00F81A8F" w:rsidRPr="00CE1A89">
        <w:rPr>
          <w:rStyle w:val="IMP-subheads"/>
          <w:rFonts w:asciiTheme="minorHAnsi" w:hAnsiTheme="minorHAnsi"/>
          <w:sz w:val="22"/>
        </w:rPr>
        <w:t>University</w:t>
      </w:r>
      <w:proofErr w:type="gramEnd"/>
      <w:r w:rsidR="00F81A8F" w:rsidRPr="00CE1A89">
        <w:rPr>
          <w:rStyle w:val="IMP-subheads"/>
          <w:rFonts w:asciiTheme="minorHAnsi" w:hAnsiTheme="minorHAnsi"/>
          <w:sz w:val="22"/>
        </w:rPr>
        <w:t xml:space="preserve"> policies</w:t>
      </w:r>
      <w:r w:rsidR="005004EF" w:rsidRPr="00CE1A89">
        <w:rPr>
          <w:rStyle w:val="IMP-subheads"/>
          <w:rFonts w:asciiTheme="minorHAnsi" w:hAnsiTheme="minorHAnsi"/>
          <w:sz w:val="22"/>
        </w:rPr>
        <w:t xml:space="preserve"> (including the Code of Student Conduct)</w:t>
      </w:r>
      <w:r w:rsidR="00F81A8F" w:rsidRPr="00CE1A89">
        <w:rPr>
          <w:rStyle w:val="IMP-subheads"/>
          <w:rFonts w:asciiTheme="minorHAnsi" w:hAnsiTheme="minorHAnsi"/>
          <w:sz w:val="22"/>
        </w:rPr>
        <w:t xml:space="preserve"> and all local, state, and federal laws. </w:t>
      </w:r>
      <w:r w:rsidR="00CE1A89" w:rsidRPr="00CE1A89" w:rsidDel="00CE1A89">
        <w:t xml:space="preserve"> </w:t>
      </w:r>
    </w:p>
    <w:p w14:paraId="5482E956" w14:textId="77777777" w:rsidR="00B67861" w:rsidRPr="00DA356B" w:rsidRDefault="00B67861" w:rsidP="00D00D13">
      <w:pPr>
        <w:pStyle w:val="Heading2"/>
        <w:rPr>
          <w:rStyle w:val="IMP-subheads"/>
          <w:rFonts w:asciiTheme="majorHAnsi" w:hAnsiTheme="majorHAnsi"/>
          <w:sz w:val="28"/>
        </w:rPr>
      </w:pPr>
      <w:bookmarkStart w:id="211" w:name="_Toc158284416"/>
      <w:r w:rsidRPr="00DA356B">
        <w:rPr>
          <w:rStyle w:val="IMP-subheads"/>
          <w:rFonts w:asciiTheme="majorHAnsi" w:hAnsiTheme="majorHAnsi"/>
          <w:sz w:val="28"/>
        </w:rPr>
        <w:t>REPORTING CRIMINAL ACTIVITY</w:t>
      </w:r>
      <w:bookmarkEnd w:id="211"/>
    </w:p>
    <w:p w14:paraId="3D3E6C7F" w14:textId="77777777" w:rsidR="00B67861" w:rsidRPr="00AC3217" w:rsidRDefault="00B67861" w:rsidP="00B60F13">
      <w:pPr>
        <w:spacing w:after="0"/>
        <w:rPr>
          <w:rStyle w:val="IMP-subheads"/>
          <w:rFonts w:asciiTheme="minorHAnsi" w:hAnsiTheme="minorHAnsi" w:cstheme="minorHAnsi"/>
          <w:sz w:val="22"/>
        </w:rPr>
      </w:pPr>
      <w:r w:rsidRPr="00AC3217">
        <w:rPr>
          <w:rFonts w:cstheme="minorHAnsi"/>
        </w:rPr>
        <w:t xml:space="preserve">In the event of an emergency, dial 911. </w:t>
      </w:r>
      <w:r w:rsidRPr="00AC3217">
        <w:rPr>
          <w:rStyle w:val="IMP-subheads"/>
          <w:rFonts w:asciiTheme="minorHAnsi" w:hAnsiTheme="minorHAnsi" w:cstheme="minorHAnsi"/>
          <w:sz w:val="22"/>
        </w:rPr>
        <w:t>Students are encouraged to report known or suspected criminal activity by calling the UNT Police Department non-emergency number: 940-565-3000.</w:t>
      </w:r>
      <w:r w:rsidRPr="00AC3217">
        <w:rPr>
          <w:rFonts w:cstheme="minorHAnsi"/>
        </w:rPr>
        <w:t xml:space="preserve"> Additional information may be obtained by visiting the UNT Police department’s website: </w:t>
      </w:r>
      <w:hyperlink r:id="rId23" w:history="1">
        <w:r w:rsidRPr="00AC3217">
          <w:rPr>
            <w:rStyle w:val="Hyperlink"/>
            <w:rFonts w:cstheme="minorHAnsi"/>
          </w:rPr>
          <w:t>www.unt.edu\police</w:t>
        </w:r>
      </w:hyperlink>
      <w:r w:rsidRPr="00AC3217">
        <w:rPr>
          <w:rFonts w:cstheme="minorHAnsi"/>
        </w:rPr>
        <w:t>.</w:t>
      </w:r>
    </w:p>
    <w:p w14:paraId="1ED51F54" w14:textId="77777777" w:rsidR="00F27B6E" w:rsidRPr="003C24C0" w:rsidRDefault="00F27B6E" w:rsidP="00D00D13">
      <w:pPr>
        <w:pStyle w:val="Heading2"/>
        <w:rPr>
          <w:rStyle w:val="IMP-subheads"/>
          <w:rFonts w:asciiTheme="majorHAnsi" w:hAnsiTheme="majorHAnsi"/>
          <w:sz w:val="28"/>
        </w:rPr>
      </w:pPr>
      <w:bookmarkStart w:id="212" w:name="_Toc236043491"/>
      <w:bookmarkStart w:id="213" w:name="_Toc158284417"/>
      <w:bookmarkStart w:id="214" w:name="_Toc236043499"/>
      <w:bookmarkStart w:id="215" w:name="_Toc236043541"/>
      <w:bookmarkEnd w:id="209"/>
      <w:r w:rsidRPr="003C24C0">
        <w:rPr>
          <w:rStyle w:val="IMP-subheads"/>
          <w:rFonts w:asciiTheme="majorHAnsi" w:hAnsiTheme="majorHAnsi"/>
          <w:sz w:val="28"/>
        </w:rPr>
        <w:t>IDENTIFICATION</w:t>
      </w:r>
      <w:bookmarkEnd w:id="212"/>
      <w:bookmarkEnd w:id="213"/>
    </w:p>
    <w:p w14:paraId="711F8F29" w14:textId="77777777" w:rsidR="00F27B6E" w:rsidRPr="00BE3BC6" w:rsidRDefault="00F27B6E" w:rsidP="00F27B6E">
      <w:pPr>
        <w:rPr>
          <w:rStyle w:val="IMP-text"/>
          <w:rFonts w:eastAsiaTheme="majorEastAsia" w:cstheme="majorBidi"/>
          <w:b/>
          <w:bCs/>
          <w:szCs w:val="26"/>
        </w:rPr>
      </w:pPr>
      <w:r w:rsidRPr="00BE3BC6">
        <w:rPr>
          <w:rStyle w:val="IMP-text"/>
          <w:rFonts w:asciiTheme="minorHAnsi" w:hAnsiTheme="minorHAnsi" w:cs="Arial"/>
          <w:color w:val="auto"/>
          <w:sz w:val="22"/>
          <w:szCs w:val="24"/>
        </w:rPr>
        <w:t xml:space="preserve">The student ID card is </w:t>
      </w:r>
      <w:r>
        <w:rPr>
          <w:rStyle w:val="IMP-text"/>
          <w:rFonts w:asciiTheme="minorHAnsi" w:hAnsiTheme="minorHAnsi" w:cs="Arial"/>
          <w:color w:val="auto"/>
          <w:sz w:val="22"/>
          <w:szCs w:val="24"/>
        </w:rPr>
        <w:t>a</w:t>
      </w:r>
      <w:r w:rsidRPr="00BE3BC6">
        <w:rPr>
          <w:rStyle w:val="IMP-text"/>
          <w:rFonts w:asciiTheme="minorHAnsi" w:hAnsiTheme="minorHAnsi" w:cs="Arial"/>
          <w:color w:val="auto"/>
          <w:sz w:val="22"/>
          <w:szCs w:val="24"/>
        </w:rPr>
        <w:t xml:space="preserve"> student’s official </w:t>
      </w:r>
      <w:r>
        <w:rPr>
          <w:rStyle w:val="IMP-text"/>
          <w:rFonts w:asciiTheme="minorHAnsi" w:hAnsiTheme="minorHAnsi" w:cs="Arial"/>
          <w:color w:val="auto"/>
          <w:sz w:val="22"/>
          <w:szCs w:val="24"/>
        </w:rPr>
        <w:t>University</w:t>
      </w:r>
      <w:r w:rsidRPr="00BE3BC6">
        <w:rPr>
          <w:rStyle w:val="IMP-text"/>
          <w:rFonts w:asciiTheme="minorHAnsi" w:hAnsiTheme="minorHAnsi" w:cs="Arial"/>
          <w:color w:val="auto"/>
          <w:sz w:val="22"/>
          <w:szCs w:val="24"/>
        </w:rPr>
        <w:t xml:space="preserve"> identification. Students must carry their UNT ID on campus</w:t>
      </w:r>
      <w:r>
        <w:rPr>
          <w:rStyle w:val="IMP-text"/>
          <w:rFonts w:asciiTheme="minorHAnsi" w:hAnsiTheme="minorHAnsi" w:cs="Arial"/>
          <w:color w:val="auto"/>
          <w:sz w:val="22"/>
          <w:szCs w:val="24"/>
        </w:rPr>
        <w:t>.</w:t>
      </w:r>
      <w:r w:rsidRPr="00BE3BC6">
        <w:rPr>
          <w:rStyle w:val="IMP-text"/>
          <w:rFonts w:asciiTheme="minorHAnsi" w:hAnsiTheme="minorHAnsi" w:cs="Arial"/>
          <w:color w:val="auto"/>
          <w:sz w:val="22"/>
          <w:szCs w:val="24"/>
        </w:rPr>
        <w:t xml:space="preserve"> </w:t>
      </w:r>
      <w:r>
        <w:rPr>
          <w:rStyle w:val="IMP-text"/>
          <w:rFonts w:asciiTheme="minorHAnsi" w:hAnsiTheme="minorHAnsi" w:cs="Arial"/>
          <w:color w:val="auto"/>
          <w:sz w:val="22"/>
          <w:szCs w:val="24"/>
        </w:rPr>
        <w:t>I</w:t>
      </w:r>
      <w:r w:rsidRPr="00BE3BC6">
        <w:rPr>
          <w:rStyle w:val="IMP-text"/>
          <w:rFonts w:asciiTheme="minorHAnsi" w:hAnsiTheme="minorHAnsi" w:cs="Arial"/>
          <w:color w:val="auto"/>
          <w:sz w:val="22"/>
          <w:szCs w:val="24"/>
        </w:rPr>
        <w:t xml:space="preserve">dentification may be required of any person on </w:t>
      </w:r>
      <w:proofErr w:type="gramStart"/>
      <w:r>
        <w:rPr>
          <w:rStyle w:val="IMP-text"/>
          <w:rFonts w:asciiTheme="minorHAnsi" w:hAnsiTheme="minorHAnsi" w:cs="Arial"/>
          <w:color w:val="auto"/>
          <w:sz w:val="22"/>
          <w:szCs w:val="24"/>
        </w:rPr>
        <w:t>University</w:t>
      </w:r>
      <w:proofErr w:type="gramEnd"/>
      <w:r w:rsidRPr="00BE3BC6">
        <w:rPr>
          <w:rStyle w:val="IMP-text"/>
          <w:rFonts w:asciiTheme="minorHAnsi" w:hAnsiTheme="minorHAnsi" w:cs="Arial"/>
          <w:color w:val="auto"/>
          <w:sz w:val="22"/>
          <w:szCs w:val="24"/>
        </w:rPr>
        <w:t xml:space="preserve"> property, and the student ID card must be presented to any UNT official upon request. Failure to produce an ID is an act of </w:t>
      </w:r>
      <w:r w:rsidR="00E4475A" w:rsidRPr="00E4475A">
        <w:rPr>
          <w:rStyle w:val="IMP-text"/>
          <w:rFonts w:asciiTheme="minorHAnsi" w:hAnsiTheme="minorHAnsi" w:cs="Arial"/>
          <w:color w:val="auto"/>
          <w:sz w:val="22"/>
          <w:szCs w:val="24"/>
        </w:rPr>
        <w:t>non</w:t>
      </w:r>
      <w:r w:rsidR="00E4475A" w:rsidRPr="00E4475A">
        <w:rPr>
          <w:rStyle w:val="IMP-text"/>
          <w:rFonts w:asciiTheme="minorHAnsi" w:hAnsiTheme="minorHAnsi" w:cs="Arial"/>
          <w:color w:val="auto"/>
          <w:sz w:val="22"/>
          <w:szCs w:val="24"/>
        </w:rPr>
        <w:noBreakHyphen/>
        <w:t>compliance</w:t>
      </w:r>
      <w:r>
        <w:rPr>
          <w:rStyle w:val="IMP-text"/>
          <w:rFonts w:asciiTheme="minorHAnsi" w:hAnsiTheme="minorHAnsi" w:cs="Arial"/>
          <w:b/>
          <w:color w:val="auto"/>
          <w:sz w:val="22"/>
          <w:szCs w:val="24"/>
        </w:rPr>
        <w:t>,</w:t>
      </w:r>
      <w:r w:rsidRPr="00BE3BC6">
        <w:rPr>
          <w:rStyle w:val="IMP-text"/>
          <w:rFonts w:asciiTheme="minorHAnsi" w:hAnsiTheme="minorHAnsi" w:cs="Arial"/>
          <w:color w:val="auto"/>
          <w:sz w:val="22"/>
          <w:szCs w:val="24"/>
        </w:rPr>
        <w:t xml:space="preserve"> and the individual(s) may be asked to leave, escorted to the hall’s </w:t>
      </w:r>
      <w:r>
        <w:rPr>
          <w:rStyle w:val="IMP-text"/>
          <w:rFonts w:asciiTheme="minorHAnsi" w:hAnsiTheme="minorHAnsi" w:cs="Arial"/>
          <w:color w:val="auto"/>
          <w:sz w:val="22"/>
          <w:szCs w:val="24"/>
        </w:rPr>
        <w:t>f</w:t>
      </w:r>
      <w:r w:rsidRPr="00BE3BC6">
        <w:rPr>
          <w:rStyle w:val="IMP-text"/>
          <w:rFonts w:asciiTheme="minorHAnsi" w:hAnsiTheme="minorHAnsi" w:cs="Arial"/>
          <w:color w:val="auto"/>
          <w:sz w:val="22"/>
          <w:szCs w:val="24"/>
        </w:rPr>
        <w:t xml:space="preserve">ront </w:t>
      </w:r>
      <w:r>
        <w:rPr>
          <w:rStyle w:val="IMP-text"/>
          <w:rFonts w:asciiTheme="minorHAnsi" w:hAnsiTheme="minorHAnsi" w:cs="Arial"/>
          <w:color w:val="auto"/>
          <w:sz w:val="22"/>
          <w:szCs w:val="24"/>
        </w:rPr>
        <w:t>d</w:t>
      </w:r>
      <w:r w:rsidRPr="00BE3BC6">
        <w:rPr>
          <w:rStyle w:val="IMP-text"/>
          <w:rFonts w:asciiTheme="minorHAnsi" w:hAnsiTheme="minorHAnsi" w:cs="Arial"/>
          <w:color w:val="auto"/>
          <w:sz w:val="22"/>
          <w:szCs w:val="24"/>
        </w:rPr>
        <w:t>esk, or trespassed by the UNT Police</w:t>
      </w:r>
      <w:r w:rsidR="00704293">
        <w:rPr>
          <w:rStyle w:val="IMP-text"/>
          <w:rFonts w:asciiTheme="minorHAnsi" w:hAnsiTheme="minorHAnsi" w:cs="Arial"/>
          <w:color w:val="auto"/>
          <w:sz w:val="22"/>
          <w:szCs w:val="24"/>
        </w:rPr>
        <w:t>.</w:t>
      </w:r>
      <w:r w:rsidRPr="00BE3BC6">
        <w:rPr>
          <w:rStyle w:val="IMP-text"/>
          <w:rFonts w:asciiTheme="minorHAnsi" w:hAnsiTheme="minorHAnsi" w:cs="Arial"/>
          <w:color w:val="auto"/>
          <w:sz w:val="22"/>
          <w:szCs w:val="24"/>
        </w:rPr>
        <w:t xml:space="preserve"> </w:t>
      </w:r>
    </w:p>
    <w:p w14:paraId="62C41A31" w14:textId="77777777" w:rsidR="00473E7B" w:rsidRPr="003C24C0" w:rsidRDefault="00473E7B" w:rsidP="00D00D13">
      <w:pPr>
        <w:pStyle w:val="Heading2"/>
        <w:rPr>
          <w:rStyle w:val="IMP-subheads"/>
          <w:rFonts w:asciiTheme="majorHAnsi" w:hAnsiTheme="majorHAnsi"/>
          <w:sz w:val="28"/>
        </w:rPr>
      </w:pPr>
      <w:bookmarkStart w:id="216" w:name="_Toc158284418"/>
      <w:r w:rsidRPr="003C24C0">
        <w:rPr>
          <w:rStyle w:val="IMP-subheads"/>
          <w:rFonts w:asciiTheme="majorHAnsi" w:hAnsiTheme="majorHAnsi"/>
          <w:sz w:val="28"/>
        </w:rPr>
        <w:t>NON</w:t>
      </w:r>
      <w:r w:rsidRPr="003C24C0">
        <w:rPr>
          <w:rStyle w:val="IMP-subheads"/>
          <w:rFonts w:asciiTheme="majorHAnsi" w:hAnsiTheme="majorHAnsi"/>
          <w:sz w:val="28"/>
        </w:rPr>
        <w:noBreakHyphen/>
        <w:t>COMPLIANCE</w:t>
      </w:r>
      <w:bookmarkEnd w:id="214"/>
      <w:bookmarkEnd w:id="216"/>
    </w:p>
    <w:p w14:paraId="182DC536" w14:textId="77777777" w:rsidR="00473E7B" w:rsidRPr="00D32EA4" w:rsidRDefault="00473E7B" w:rsidP="00473E7B">
      <w:pPr>
        <w:rPr>
          <w:rStyle w:val="IMP-text"/>
          <w:rFonts w:eastAsiaTheme="majorEastAsia" w:cstheme="majorBidi"/>
          <w:b/>
          <w:bCs/>
          <w:szCs w:val="26"/>
        </w:rPr>
      </w:pPr>
      <w:r w:rsidRPr="00D32EA4">
        <w:rPr>
          <w:rStyle w:val="IMP-text"/>
          <w:rFonts w:asciiTheme="minorHAnsi" w:hAnsiTheme="minorHAnsi"/>
          <w:color w:val="auto"/>
          <w:sz w:val="22"/>
          <w:szCs w:val="24"/>
        </w:rPr>
        <w:t xml:space="preserve">Failure to comply with reasonable directions and requests of a </w:t>
      </w:r>
      <w:proofErr w:type="gramStart"/>
      <w:r>
        <w:rPr>
          <w:rStyle w:val="IMP-text"/>
          <w:rFonts w:asciiTheme="minorHAnsi" w:hAnsiTheme="minorHAnsi"/>
          <w:color w:val="auto"/>
          <w:sz w:val="22"/>
          <w:szCs w:val="24"/>
        </w:rPr>
        <w:t>University</w:t>
      </w:r>
      <w:proofErr w:type="gramEnd"/>
      <w:r w:rsidRPr="00D32EA4">
        <w:rPr>
          <w:rStyle w:val="IMP-text"/>
          <w:rFonts w:asciiTheme="minorHAnsi" w:hAnsiTheme="minorHAnsi"/>
          <w:color w:val="auto"/>
          <w:sz w:val="22"/>
          <w:szCs w:val="24"/>
        </w:rPr>
        <w:t xml:space="preserve"> official, or failure to heed an official summons of any </w:t>
      </w:r>
      <w:r>
        <w:rPr>
          <w:rStyle w:val="IMP-text"/>
          <w:rFonts w:asciiTheme="minorHAnsi" w:hAnsiTheme="minorHAnsi"/>
          <w:color w:val="auto"/>
          <w:sz w:val="22"/>
          <w:szCs w:val="24"/>
        </w:rPr>
        <w:t>University</w:t>
      </w:r>
      <w:r w:rsidRPr="00D32EA4">
        <w:rPr>
          <w:rStyle w:val="IMP-text"/>
          <w:rFonts w:asciiTheme="minorHAnsi" w:hAnsiTheme="minorHAnsi"/>
          <w:color w:val="auto"/>
          <w:sz w:val="22"/>
          <w:szCs w:val="24"/>
        </w:rPr>
        <w:t xml:space="preserve"> official acting in the performance of </w:t>
      </w:r>
      <w:r>
        <w:rPr>
          <w:rStyle w:val="IMP-text"/>
          <w:rFonts w:asciiTheme="minorHAnsi" w:hAnsiTheme="minorHAnsi"/>
          <w:color w:val="auto"/>
          <w:sz w:val="22"/>
          <w:szCs w:val="24"/>
        </w:rPr>
        <w:t>his or her</w:t>
      </w:r>
      <w:r w:rsidRPr="00D32EA4">
        <w:rPr>
          <w:rStyle w:val="IMP-text"/>
          <w:rFonts w:asciiTheme="minorHAnsi" w:hAnsiTheme="minorHAnsi"/>
          <w:color w:val="auto"/>
          <w:sz w:val="22"/>
          <w:szCs w:val="24"/>
        </w:rPr>
        <w:t xml:space="preserve"> duties will result in disciplinary referrals to the </w:t>
      </w:r>
      <w:r w:rsidR="00F12986">
        <w:rPr>
          <w:rStyle w:val="IMP-text"/>
          <w:rFonts w:asciiTheme="minorHAnsi" w:hAnsiTheme="minorHAnsi"/>
          <w:color w:val="auto"/>
          <w:sz w:val="22"/>
          <w:szCs w:val="24"/>
        </w:rPr>
        <w:t>Community Director</w:t>
      </w:r>
      <w:r w:rsidRPr="00D32EA4">
        <w:rPr>
          <w:rStyle w:val="IMP-text"/>
          <w:rFonts w:asciiTheme="minorHAnsi" w:hAnsiTheme="minorHAnsi"/>
          <w:color w:val="auto"/>
          <w:sz w:val="22"/>
          <w:szCs w:val="24"/>
        </w:rPr>
        <w:t>(s), to</w:t>
      </w:r>
      <w:r>
        <w:rPr>
          <w:rStyle w:val="IMP-text"/>
          <w:rFonts w:asciiTheme="minorHAnsi" w:hAnsiTheme="minorHAnsi"/>
          <w:color w:val="auto"/>
          <w:sz w:val="22"/>
          <w:szCs w:val="24"/>
        </w:rPr>
        <w:t xml:space="preserve"> the Central Housing Office, </w:t>
      </w:r>
      <w:r w:rsidRPr="00D32EA4">
        <w:rPr>
          <w:rStyle w:val="IMP-text"/>
          <w:rFonts w:asciiTheme="minorHAnsi" w:hAnsiTheme="minorHAnsi"/>
          <w:color w:val="auto"/>
          <w:sz w:val="22"/>
          <w:szCs w:val="24"/>
        </w:rPr>
        <w:t xml:space="preserve">or </w:t>
      </w:r>
      <w:r w:rsidR="00F136F7" w:rsidRPr="001843F3">
        <w:t xml:space="preserve">the </w:t>
      </w:r>
      <w:r w:rsidR="00F136F7">
        <w:t>Dean of Students office</w:t>
      </w:r>
      <w:r w:rsidRPr="00D32EA4">
        <w:rPr>
          <w:rStyle w:val="IMP-text"/>
          <w:rFonts w:asciiTheme="minorHAnsi" w:hAnsiTheme="minorHAnsi"/>
          <w:color w:val="auto"/>
          <w:sz w:val="22"/>
          <w:szCs w:val="24"/>
        </w:rPr>
        <w:t>. Failure to appear for disciplinary appointments is viewed as non</w:t>
      </w:r>
      <w:r w:rsidRPr="00D32EA4">
        <w:rPr>
          <w:rStyle w:val="IMP-text"/>
          <w:rFonts w:asciiTheme="minorHAnsi" w:hAnsiTheme="minorHAnsi"/>
          <w:color w:val="auto"/>
          <w:sz w:val="22"/>
          <w:szCs w:val="24"/>
        </w:rPr>
        <w:noBreakHyphen/>
        <w:t xml:space="preserve">compliance and may result in similar action as noted above. </w:t>
      </w:r>
    </w:p>
    <w:p w14:paraId="2EF36250" w14:textId="77777777" w:rsidR="004464F7" w:rsidRPr="003C24C0" w:rsidRDefault="004464F7" w:rsidP="00374139">
      <w:pPr>
        <w:pStyle w:val="Heading1"/>
        <w:rPr>
          <w:rStyle w:val="IMP-subheads"/>
          <w:rFonts w:asciiTheme="majorHAnsi" w:hAnsiTheme="majorHAnsi"/>
          <w:sz w:val="28"/>
        </w:rPr>
      </w:pPr>
      <w:bookmarkStart w:id="217" w:name="_Toc236043468"/>
      <w:bookmarkStart w:id="218" w:name="_Toc297710098"/>
      <w:bookmarkStart w:id="219" w:name="_Toc158284419"/>
      <w:bookmarkStart w:id="220" w:name="_Toc236043498"/>
      <w:bookmarkEnd w:id="215"/>
      <w:r w:rsidRPr="003C24C0">
        <w:rPr>
          <w:rStyle w:val="IMP-subheads"/>
          <w:rFonts w:asciiTheme="majorHAnsi" w:hAnsiTheme="majorHAnsi"/>
          <w:sz w:val="28"/>
        </w:rPr>
        <w:t>DISCIPLINARY PROCEDURES</w:t>
      </w:r>
      <w:bookmarkEnd w:id="217"/>
      <w:bookmarkEnd w:id="218"/>
      <w:bookmarkEnd w:id="219"/>
    </w:p>
    <w:p w14:paraId="4A0F6BA8" w14:textId="77777777" w:rsidR="00531A21" w:rsidRPr="00374139" w:rsidRDefault="00531A21" w:rsidP="00374139">
      <w:pPr>
        <w:pStyle w:val="Heading2"/>
      </w:pPr>
      <w:bookmarkStart w:id="221" w:name="_Toc301853298"/>
      <w:bookmarkStart w:id="222" w:name="_Toc158284420"/>
      <w:r w:rsidRPr="00374139">
        <w:t>JURSIDICTION</w:t>
      </w:r>
      <w:bookmarkEnd w:id="221"/>
      <w:bookmarkEnd w:id="222"/>
    </w:p>
    <w:p w14:paraId="4CA1E8A4" w14:textId="77777777" w:rsidR="00531A21" w:rsidRDefault="00531A21" w:rsidP="00531A21">
      <w:r w:rsidRPr="001843F3">
        <w:t xml:space="preserve">Resident </w:t>
      </w:r>
      <w:r>
        <w:t>conduct</w:t>
      </w:r>
      <w:r w:rsidRPr="001843F3">
        <w:t xml:space="preserve"> that violates the </w:t>
      </w:r>
      <w:r>
        <w:t xml:space="preserve">policies set forth in the Housing Handbook </w:t>
      </w:r>
      <w:r w:rsidRPr="001843F3">
        <w:t>will be addressed by Housing staff. </w:t>
      </w:r>
      <w:r>
        <w:t xml:space="preserve">Conduct committed in the residence halls that may violate the Code of Student Conduct will be referred directly to </w:t>
      </w:r>
      <w:r w:rsidRPr="001843F3">
        <w:t xml:space="preserve">the </w:t>
      </w:r>
      <w:r w:rsidR="00F136F7">
        <w:t>Dean of Students office</w:t>
      </w:r>
      <w:r w:rsidRPr="001843F3">
        <w:t xml:space="preserve"> </w:t>
      </w:r>
      <w:r>
        <w:t xml:space="preserve">for further review in accordance with the Code of Student Conduct. </w:t>
      </w:r>
      <w:r w:rsidRPr="001843F3">
        <w:t xml:space="preserve">Residents </w:t>
      </w:r>
      <w:r>
        <w:t>who are</w:t>
      </w:r>
      <w:r w:rsidRPr="001843F3">
        <w:t xml:space="preserve"> referred to </w:t>
      </w:r>
      <w:r w:rsidR="00F136F7" w:rsidRPr="001843F3">
        <w:t xml:space="preserve">the </w:t>
      </w:r>
      <w:r w:rsidR="00F136F7">
        <w:t>Dean of Students office</w:t>
      </w:r>
      <w:r w:rsidR="00F136F7" w:rsidRPr="001843F3">
        <w:t xml:space="preserve"> </w:t>
      </w:r>
      <w:r w:rsidRPr="001843F3">
        <w:t xml:space="preserve">may also be </w:t>
      </w:r>
      <w:r>
        <w:t>required</w:t>
      </w:r>
      <w:r w:rsidRPr="001843F3">
        <w:t xml:space="preserve"> to meet with their </w:t>
      </w:r>
      <w:r w:rsidR="00F12986">
        <w:t>Community Director</w:t>
      </w:r>
      <w:r w:rsidRPr="001843F3">
        <w:t xml:space="preserve"> to discuss the incident, educate the residents on Housing or University policy, and address the implications of the </w:t>
      </w:r>
      <w:proofErr w:type="spellStart"/>
      <w:r w:rsidRPr="001843F3">
        <w:t>resident’s</w:t>
      </w:r>
      <w:proofErr w:type="spellEnd"/>
      <w:r w:rsidRPr="001843F3">
        <w:t xml:space="preserve"> behavior within the community</w:t>
      </w:r>
      <w:r>
        <w:t xml:space="preserve">. If </w:t>
      </w:r>
      <w:r w:rsidR="00F136F7" w:rsidRPr="001843F3">
        <w:t xml:space="preserve">the </w:t>
      </w:r>
      <w:r w:rsidR="00F136F7">
        <w:t>Dean of Students office</w:t>
      </w:r>
      <w:r w:rsidR="00F136F7" w:rsidRPr="001843F3">
        <w:t xml:space="preserve"> </w:t>
      </w:r>
      <w:r>
        <w:t xml:space="preserve">declines to exercise jurisdiction over resident conduct, Housing may still act to enforce </w:t>
      </w:r>
      <w:r w:rsidR="00B87877">
        <w:t>H</w:t>
      </w:r>
      <w:r>
        <w:t>ousing policy.</w:t>
      </w:r>
      <w:r w:rsidRPr="001843F3">
        <w:t xml:space="preserve"> </w:t>
      </w:r>
      <w:r w:rsidR="00F12986">
        <w:t>Community Director</w:t>
      </w:r>
      <w:r w:rsidR="00B87877">
        <w:t>s and/or Central Housing staff may address resident conduct issues</w:t>
      </w:r>
      <w:r w:rsidR="00CE5425">
        <w:t xml:space="preserve"> through disciplinary meetings and sanctions</w:t>
      </w:r>
      <w:r w:rsidR="00B87877">
        <w:t>.</w:t>
      </w:r>
    </w:p>
    <w:p w14:paraId="7A66C8E5" w14:textId="77777777" w:rsidR="00531A21" w:rsidRPr="00374139" w:rsidRDefault="00531A21" w:rsidP="00374139">
      <w:pPr>
        <w:pStyle w:val="Heading2"/>
      </w:pPr>
      <w:bookmarkStart w:id="223" w:name="_Toc301853299"/>
      <w:bookmarkStart w:id="224" w:name="_Toc158284421"/>
      <w:r w:rsidRPr="00374139">
        <w:t>SANCTIONS</w:t>
      </w:r>
      <w:bookmarkEnd w:id="223"/>
      <w:bookmarkEnd w:id="224"/>
    </w:p>
    <w:p w14:paraId="5435F9EB" w14:textId="77777777" w:rsidR="00531A21" w:rsidRDefault="00531A21" w:rsidP="00531A21">
      <w:r>
        <w:t xml:space="preserve">Sanctions for violation of housing policy are based on the nature of the violation, the impact on the community, and the resident’s previous conduct history. The </w:t>
      </w:r>
      <w:r w:rsidR="00F12986">
        <w:t>Community Director</w:t>
      </w:r>
      <w:r w:rsidR="00087173">
        <w:t xml:space="preserve"> and/or Central Housing </w:t>
      </w:r>
      <w:r w:rsidR="00EF767C">
        <w:t>staff is</w:t>
      </w:r>
      <w:r>
        <w:t xml:space="preserve"> responsible for assigning sanctions. Failure to abide by or complete an assigned sanction may result in additional sanctions. Sanctions available to address violations of housing policy include:</w:t>
      </w:r>
    </w:p>
    <w:p w14:paraId="35C1889C" w14:textId="77777777" w:rsidR="002A4578" w:rsidRDefault="002A4578" w:rsidP="00531A21">
      <w:pPr>
        <w:ind w:left="360"/>
      </w:pPr>
      <w:r>
        <w:rPr>
          <w:u w:val="single"/>
        </w:rPr>
        <w:t>Warning</w:t>
      </w:r>
      <w:r>
        <w:t xml:space="preserve"> –A verbal or written notice to a </w:t>
      </w:r>
      <w:r w:rsidR="00B764B6">
        <w:t>resident that they have violated Housing policy and must refrain from future violations.</w:t>
      </w:r>
    </w:p>
    <w:p w14:paraId="5CA29326" w14:textId="77777777" w:rsidR="002A4578" w:rsidRPr="002A4578" w:rsidRDefault="002A4578" w:rsidP="00531A21">
      <w:pPr>
        <w:ind w:left="360"/>
      </w:pPr>
      <w:r>
        <w:rPr>
          <w:u w:val="single"/>
        </w:rPr>
        <w:lastRenderedPageBreak/>
        <w:t>Loss of Privileges</w:t>
      </w:r>
      <w:r w:rsidRPr="00B764B6">
        <w:t xml:space="preserve"> </w:t>
      </w:r>
      <w:r w:rsidR="00B764B6">
        <w:t>– A temporary or permanent loss of Housing privileges.</w:t>
      </w:r>
    </w:p>
    <w:p w14:paraId="63F407C6" w14:textId="77777777" w:rsidR="00087173" w:rsidRPr="00087173" w:rsidRDefault="00087173" w:rsidP="00531A21">
      <w:pPr>
        <w:ind w:left="360"/>
      </w:pPr>
      <w:r>
        <w:rPr>
          <w:u w:val="single"/>
        </w:rPr>
        <w:t>Educational Sanctions</w:t>
      </w:r>
      <w:r>
        <w:t xml:space="preserve"> – An assignment designed to educate a </w:t>
      </w:r>
      <w:r w:rsidR="00B764B6">
        <w:t xml:space="preserve">resident </w:t>
      </w:r>
      <w:r>
        <w:t xml:space="preserve">about the potential impact of misconduct and to prevent reoccurrence. </w:t>
      </w:r>
    </w:p>
    <w:p w14:paraId="23DB1125" w14:textId="77777777" w:rsidR="00531A21" w:rsidRDefault="00531A21" w:rsidP="00531A21">
      <w:pPr>
        <w:ind w:left="360"/>
      </w:pPr>
      <w:r w:rsidRPr="00E84290">
        <w:rPr>
          <w:u w:val="single"/>
        </w:rPr>
        <w:t>Fines</w:t>
      </w:r>
      <w:r w:rsidR="00087173">
        <w:t xml:space="preserve"> </w:t>
      </w:r>
      <w:r>
        <w:t>–</w:t>
      </w:r>
      <w:r w:rsidR="00087173">
        <w:t xml:space="preserve"> </w:t>
      </w:r>
      <w:r>
        <w:t>Fines may be imposed as set forth in the Handbook.</w:t>
      </w:r>
    </w:p>
    <w:p w14:paraId="262D8698" w14:textId="77777777" w:rsidR="00531A21" w:rsidRDefault="00531A21" w:rsidP="00531A21">
      <w:pPr>
        <w:ind w:left="360"/>
      </w:pPr>
      <w:r w:rsidRPr="00E84290">
        <w:rPr>
          <w:u w:val="single"/>
        </w:rPr>
        <w:t>Restitution for Damages</w:t>
      </w:r>
      <w:r w:rsidR="00087173">
        <w:t xml:space="preserve"> </w:t>
      </w:r>
      <w:r>
        <w:t xml:space="preserve">– A resident may </w:t>
      </w:r>
      <w:proofErr w:type="spellStart"/>
      <w:proofErr w:type="gramStart"/>
      <w:r w:rsidR="002A4578">
        <w:t>charged</w:t>
      </w:r>
      <w:proofErr w:type="spellEnd"/>
      <w:proofErr w:type="gramEnd"/>
      <w:r w:rsidR="002A4578">
        <w:t xml:space="preserve"> the cost of materials and labor required to repair damages</w:t>
      </w:r>
      <w:r>
        <w:t xml:space="preserve"> related to misconduct.</w:t>
      </w:r>
    </w:p>
    <w:p w14:paraId="3B913A01" w14:textId="77777777" w:rsidR="00531A21" w:rsidRDefault="00531A21" w:rsidP="00531A21">
      <w:pPr>
        <w:ind w:left="360"/>
      </w:pPr>
      <w:r w:rsidRPr="00E84290">
        <w:rPr>
          <w:u w:val="single"/>
        </w:rPr>
        <w:t>Disciplinary Change of Assignment</w:t>
      </w:r>
      <w:r>
        <w:t xml:space="preserve"> – A </w:t>
      </w:r>
      <w:r w:rsidR="00B764B6">
        <w:t xml:space="preserve">resident </w:t>
      </w:r>
      <w:r>
        <w:t>may be transferred to a different room, a different area within a residence hall</w:t>
      </w:r>
      <w:r w:rsidR="00EF767C">
        <w:t>,</w:t>
      </w:r>
      <w:r>
        <w:t xml:space="preserve"> or to another residence hall.</w:t>
      </w:r>
    </w:p>
    <w:p w14:paraId="4D6B0876" w14:textId="77777777" w:rsidR="00531A21" w:rsidRDefault="00531A21" w:rsidP="00531A21">
      <w:pPr>
        <w:ind w:left="360"/>
      </w:pPr>
      <w:r w:rsidRPr="00E84290">
        <w:rPr>
          <w:u w:val="single"/>
        </w:rPr>
        <w:t>Disciplinary Termination of Housing Agreement</w:t>
      </w:r>
      <w:r>
        <w:t xml:space="preserve"> – A resident may be </w:t>
      </w:r>
      <w:r w:rsidR="00635EA3">
        <w:t>temporarily or permanently removed from on-campus housing</w:t>
      </w:r>
      <w:r w:rsidR="002A4578">
        <w:t>.</w:t>
      </w:r>
    </w:p>
    <w:p w14:paraId="1E307761" w14:textId="77777777" w:rsidR="00531A21" w:rsidRPr="00374139" w:rsidRDefault="00531A21" w:rsidP="00374139">
      <w:pPr>
        <w:pStyle w:val="Heading2"/>
      </w:pPr>
      <w:bookmarkStart w:id="225" w:name="_Toc301853300"/>
      <w:bookmarkStart w:id="226" w:name="_Toc158284422"/>
      <w:r w:rsidRPr="00374139">
        <w:t xml:space="preserve">INVESTIGATION AND </w:t>
      </w:r>
      <w:r w:rsidR="00CE5425" w:rsidRPr="00374139">
        <w:t xml:space="preserve">DISCIPLINE </w:t>
      </w:r>
      <w:r w:rsidRPr="00374139">
        <w:t>MEETING</w:t>
      </w:r>
      <w:bookmarkEnd w:id="225"/>
      <w:bookmarkEnd w:id="226"/>
    </w:p>
    <w:p w14:paraId="446075EA" w14:textId="77777777" w:rsidR="00531A21" w:rsidRDefault="00531A21" w:rsidP="00E672F9">
      <w:pPr>
        <w:rPr>
          <w:rFonts w:cstheme="minorHAnsi"/>
        </w:rPr>
      </w:pPr>
      <w:r>
        <w:t xml:space="preserve">Upon learning of an alleged violation of housing policy, the </w:t>
      </w:r>
      <w:r w:rsidR="00F12986">
        <w:t>Community Director</w:t>
      </w:r>
      <w:r>
        <w:t xml:space="preserve"> </w:t>
      </w:r>
      <w:r w:rsidR="00CE5425">
        <w:t xml:space="preserve">and/or Central Housing staff member </w:t>
      </w:r>
      <w:r>
        <w:t>will investigate the allegation to consider</w:t>
      </w:r>
      <w:r w:rsidR="00635EA3">
        <w:t xml:space="preserve"> if</w:t>
      </w:r>
      <w:r>
        <w:t xml:space="preserve"> there is a reasonable basis for believing that housing policy has been violated</w:t>
      </w:r>
      <w:r w:rsidRPr="001843F3">
        <w:t xml:space="preserve">. </w:t>
      </w:r>
      <w:r>
        <w:t xml:space="preserve">The </w:t>
      </w:r>
      <w:r w:rsidR="00F12986">
        <w:t>Community Director</w:t>
      </w:r>
      <w:r w:rsidR="00CE5425" w:rsidRPr="00CE5425">
        <w:t xml:space="preserve"> </w:t>
      </w:r>
      <w:r w:rsidR="00CE5425">
        <w:t>and/or Central Housing staff member</w:t>
      </w:r>
      <w:r>
        <w:t xml:space="preserve"> may interview any </w:t>
      </w:r>
      <w:r w:rsidR="00E672F9">
        <w:t>complainant</w:t>
      </w:r>
      <w:r>
        <w:t xml:space="preserve"> and any witnesses as part of the investigation.</w:t>
      </w:r>
      <w:r w:rsidR="00635EA3">
        <w:t xml:space="preserve"> I</w:t>
      </w:r>
      <w:r>
        <w:t xml:space="preserve">f </w:t>
      </w:r>
      <w:r w:rsidR="00CE5425">
        <w:t>it is determined</w:t>
      </w:r>
      <w:r>
        <w:t xml:space="preserve"> that a violation may have occurred, the </w:t>
      </w:r>
      <w:r w:rsidR="00635EA3">
        <w:t xml:space="preserve">accused </w:t>
      </w:r>
      <w:r>
        <w:t xml:space="preserve">resident </w:t>
      </w:r>
      <w:r w:rsidR="00CE5425">
        <w:t xml:space="preserve">will be contacted </w:t>
      </w:r>
      <w:r w:rsidRPr="001843F3">
        <w:t>to schedule an appointment</w:t>
      </w:r>
      <w:r>
        <w:t xml:space="preserve"> </w:t>
      </w:r>
      <w:r w:rsidRPr="001843F3">
        <w:t xml:space="preserve">to </w:t>
      </w:r>
      <w:r>
        <w:t>review the alleged misconduct and to provide the resident an opportunity to respond to</w:t>
      </w:r>
      <w:r w:rsidR="00E672F9">
        <w:t xml:space="preserve"> the allegations</w:t>
      </w:r>
      <w:r w:rsidRPr="001843F3">
        <w:t xml:space="preserve">. </w:t>
      </w:r>
      <w:r>
        <w:t xml:space="preserve">When </w:t>
      </w:r>
      <w:r w:rsidR="00CE5425">
        <w:t xml:space="preserve">receiving a </w:t>
      </w:r>
      <w:r>
        <w:t>request</w:t>
      </w:r>
      <w:r w:rsidR="00CE5425">
        <w:t xml:space="preserve"> for a disciplin</w:t>
      </w:r>
      <w:r w:rsidR="00684B2A">
        <w:t>e</w:t>
      </w:r>
      <w:r>
        <w:t xml:space="preserve"> meeting the accused </w:t>
      </w:r>
      <w:r w:rsidR="00E672F9">
        <w:t xml:space="preserve">resident </w:t>
      </w:r>
      <w:r w:rsidR="00684B2A">
        <w:t xml:space="preserve">will be notified </w:t>
      </w:r>
      <w:r>
        <w:rPr>
          <w:rFonts w:cstheme="minorHAnsi"/>
        </w:rPr>
        <w:t>about what housing</w:t>
      </w:r>
      <w:r w:rsidRPr="002727E1">
        <w:rPr>
          <w:rFonts w:cstheme="minorHAnsi"/>
        </w:rPr>
        <w:t xml:space="preserve"> policy has allegedly been violated</w:t>
      </w:r>
      <w:r>
        <w:rPr>
          <w:rFonts w:cstheme="minorHAnsi"/>
        </w:rPr>
        <w:t>.</w:t>
      </w:r>
    </w:p>
    <w:p w14:paraId="43987C42" w14:textId="77777777" w:rsidR="00531A21" w:rsidRPr="002727E1" w:rsidRDefault="00531A21" w:rsidP="00531A21">
      <w:r>
        <w:t xml:space="preserve">At the </w:t>
      </w:r>
      <w:r w:rsidR="00684B2A">
        <w:t xml:space="preserve">discipline </w:t>
      </w:r>
      <w:r>
        <w:t xml:space="preserve">meeting the accused student may bring any information or be accompanied by any witnesses that may be relevant to a complete review of the alleged violation. Residents must speak on their own behalf </w:t>
      </w:r>
      <w:r w:rsidR="00684B2A">
        <w:t>during the discipline meeting</w:t>
      </w:r>
      <w:r>
        <w:t xml:space="preserve"> and are not permitted to be accompanied by </w:t>
      </w:r>
      <w:r w:rsidR="009B6510">
        <w:t xml:space="preserve">legal </w:t>
      </w:r>
      <w:r>
        <w:t xml:space="preserve">counsel. Residents may be accompanied by a parent in accordance with the provisions of the </w:t>
      </w:r>
      <w:r>
        <w:rPr>
          <w:i/>
        </w:rPr>
        <w:t>Family Education Rights and Privacy Act</w:t>
      </w:r>
      <w:r>
        <w:t>.</w:t>
      </w:r>
    </w:p>
    <w:p w14:paraId="4BE3B92E" w14:textId="77777777" w:rsidR="00531A21" w:rsidRDefault="00531A21" w:rsidP="00531A21">
      <w:r>
        <w:t xml:space="preserve">If the accused student fails to appear at a meeting or fails to respond to a request for a </w:t>
      </w:r>
      <w:r w:rsidR="00684B2A">
        <w:t xml:space="preserve">discipline </w:t>
      </w:r>
      <w:r>
        <w:t xml:space="preserve">meeting, </w:t>
      </w:r>
      <w:r w:rsidR="00004E7A">
        <w:t>they can be subject to additional disciplinary sanctions.</w:t>
      </w:r>
    </w:p>
    <w:p w14:paraId="7A44054E" w14:textId="77777777" w:rsidR="00531A21" w:rsidRPr="00374139" w:rsidRDefault="00531A21" w:rsidP="00374139">
      <w:pPr>
        <w:pStyle w:val="Heading2"/>
      </w:pPr>
      <w:bookmarkStart w:id="227" w:name="_Toc301853301"/>
      <w:bookmarkStart w:id="228" w:name="_Toc158284423"/>
      <w:r w:rsidRPr="00374139">
        <w:t>DETERMINATION AND SANCTIONS</w:t>
      </w:r>
      <w:bookmarkEnd w:id="227"/>
      <w:bookmarkEnd w:id="228"/>
    </w:p>
    <w:p w14:paraId="1E8C7B3F" w14:textId="77777777" w:rsidR="00531A21" w:rsidRPr="001843F3" w:rsidRDefault="00004E7A" w:rsidP="00531A21">
      <w:r>
        <w:t>I</w:t>
      </w:r>
      <w:r w:rsidR="00531A21">
        <w:t>f the information</w:t>
      </w:r>
      <w:r>
        <w:t xml:space="preserve"> available from the investigation and disciplinary meeting</w:t>
      </w:r>
      <w:r w:rsidR="00531A21">
        <w:t xml:space="preserve"> shows that it is more likely than not that the accused resident committed a violation of </w:t>
      </w:r>
      <w:r>
        <w:t>H</w:t>
      </w:r>
      <w:r w:rsidR="00531A21">
        <w:t xml:space="preserve">ousing policy, the </w:t>
      </w:r>
      <w:r w:rsidR="00F12986">
        <w:t>Community Director</w:t>
      </w:r>
      <w:r w:rsidR="00684B2A">
        <w:t xml:space="preserve"> and/or Central Housing staff member</w:t>
      </w:r>
      <w:r w:rsidR="00531A21">
        <w:t xml:space="preserve"> can proceed </w:t>
      </w:r>
      <w:r>
        <w:t>with assigning</w:t>
      </w:r>
      <w:r w:rsidR="00531A21">
        <w:t xml:space="preserve"> sanctions.</w:t>
      </w:r>
      <w:r w:rsidR="00531A21" w:rsidRPr="001843F3">
        <w:t xml:space="preserve"> </w:t>
      </w:r>
      <w:r w:rsidR="00531A21">
        <w:t xml:space="preserve">Notice to residents regarding sanctions will be in writing and will provide the factual basis for the decision and the specific details regarding the sanction (e.g., </w:t>
      </w:r>
      <w:proofErr w:type="gramStart"/>
      <w:r w:rsidR="00531A21">
        <w:t>amount</w:t>
      </w:r>
      <w:proofErr w:type="gramEnd"/>
      <w:r w:rsidR="00531A21">
        <w:t xml:space="preserve"> of fines, amount of restitution, </w:t>
      </w:r>
      <w:r w:rsidR="00311001">
        <w:t>information regarding</w:t>
      </w:r>
      <w:r w:rsidR="00531A21">
        <w:t xml:space="preserve"> change in room assignment)</w:t>
      </w:r>
      <w:r w:rsidR="00311001">
        <w:t>.</w:t>
      </w:r>
    </w:p>
    <w:p w14:paraId="0E60E7BF" w14:textId="77777777" w:rsidR="00531A21" w:rsidRPr="00374139" w:rsidRDefault="00531A21" w:rsidP="00374139">
      <w:pPr>
        <w:pStyle w:val="Heading2"/>
      </w:pPr>
      <w:bookmarkStart w:id="229" w:name="_Toc301853302"/>
      <w:bookmarkStart w:id="230" w:name="_Toc158284424"/>
      <w:r w:rsidRPr="00374139">
        <w:t xml:space="preserve">APPEALS </w:t>
      </w:r>
      <w:bookmarkEnd w:id="229"/>
      <w:r w:rsidR="00004E7A" w:rsidRPr="00374139">
        <w:t>PROCESS</w:t>
      </w:r>
      <w:bookmarkEnd w:id="230"/>
    </w:p>
    <w:p w14:paraId="36A74548" w14:textId="77777777" w:rsidR="00531A21" w:rsidRDefault="00531A21" w:rsidP="00531A21">
      <w:r w:rsidRPr="001843F3">
        <w:t xml:space="preserve">Residents who wish to appeal a decision or disciplinary sanction made by the </w:t>
      </w:r>
      <w:r w:rsidR="00F12986">
        <w:t>Community Director</w:t>
      </w:r>
      <w:r w:rsidRPr="001843F3">
        <w:t xml:space="preserve"> </w:t>
      </w:r>
      <w:r w:rsidR="0024100D">
        <w:t xml:space="preserve">and/or Central Housing staff member </w:t>
      </w:r>
      <w:r w:rsidRPr="001843F3">
        <w:t xml:space="preserve">must submit a written appeal to the Associate Director for Residence Life </w:t>
      </w:r>
      <w:r w:rsidR="00130B8F">
        <w:t>in Central Housing within three</w:t>
      </w:r>
      <w:r>
        <w:t xml:space="preserve"> </w:t>
      </w:r>
      <w:r w:rsidRPr="001843F3">
        <w:t xml:space="preserve">working days of the decision or sanction. Only sanctions of an in-hall move or greater may be appealed to </w:t>
      </w:r>
      <w:r>
        <w:t xml:space="preserve">the Associate Director </w:t>
      </w:r>
      <w:r w:rsidR="00A07652">
        <w:t>for</w:t>
      </w:r>
      <w:r>
        <w:t xml:space="preserve"> Residence Life</w:t>
      </w:r>
      <w:r w:rsidRPr="001843F3">
        <w:t>.</w:t>
      </w:r>
      <w:r>
        <w:t xml:space="preserve"> The Associate Director </w:t>
      </w:r>
      <w:r w:rsidR="00130B8F">
        <w:t>for</w:t>
      </w:r>
      <w:r>
        <w:t xml:space="preserve"> Residence Life will issue a</w:t>
      </w:r>
      <w:r w:rsidR="00130B8F">
        <w:t xml:space="preserve"> decision on </w:t>
      </w:r>
      <w:r w:rsidR="00403B85">
        <w:t xml:space="preserve">the </w:t>
      </w:r>
      <w:r w:rsidR="00130B8F">
        <w:t>appeal within ten</w:t>
      </w:r>
      <w:r>
        <w:t xml:space="preserve"> business days. </w:t>
      </w:r>
      <w:bookmarkEnd w:id="210"/>
      <w:bookmarkEnd w:id="220"/>
    </w:p>
    <w:sectPr w:rsidR="00531A21" w:rsidSect="00403979">
      <w:footerReference w:type="default" r:id="rId24"/>
      <w:pgSz w:w="12240" w:h="15840"/>
      <w:pgMar w:top="720" w:right="720" w:bottom="720" w:left="720" w:header="14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17D5" w14:textId="77777777" w:rsidR="00403979" w:rsidRDefault="00403979" w:rsidP="00FF217C">
      <w:r>
        <w:separator/>
      </w:r>
    </w:p>
  </w:endnote>
  <w:endnote w:type="continuationSeparator" w:id="0">
    <w:p w14:paraId="2879A99B" w14:textId="77777777" w:rsidR="00403979" w:rsidRDefault="00403979" w:rsidP="00FF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niversity">
    <w:altName w:val="Goudy Old Style"/>
    <w:panose1 w:val="020B0604020202020204"/>
    <w:charset w:val="00"/>
    <w:family w:val="roman"/>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8EBF" w14:textId="77777777" w:rsidR="004E2D26" w:rsidRDefault="004E2D26">
    <w:pPr>
      <w:pStyle w:val="Footer"/>
      <w:jc w:val="right"/>
    </w:pPr>
    <w:r>
      <w:fldChar w:fldCharType="begin"/>
    </w:r>
    <w:r>
      <w:instrText xml:space="preserve"> PAGE   \* MERGEFORMAT </w:instrText>
    </w:r>
    <w:r>
      <w:fldChar w:fldCharType="separate"/>
    </w:r>
    <w:r w:rsidR="00A917B7">
      <w:rPr>
        <w:noProof/>
      </w:rPr>
      <w:t>22</w:t>
    </w:r>
    <w:r>
      <w:rPr>
        <w:noProof/>
      </w:rPr>
      <w:fldChar w:fldCharType="end"/>
    </w:r>
  </w:p>
  <w:p w14:paraId="6FF504A9" w14:textId="77777777" w:rsidR="004E2D26" w:rsidRDefault="004E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2EE6" w14:textId="77777777" w:rsidR="00403979" w:rsidRDefault="00403979" w:rsidP="00FF217C">
      <w:r>
        <w:separator/>
      </w:r>
    </w:p>
  </w:footnote>
  <w:footnote w:type="continuationSeparator" w:id="0">
    <w:p w14:paraId="4F464745" w14:textId="77777777" w:rsidR="00403979" w:rsidRDefault="00403979" w:rsidP="00FF2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AD9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E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70BB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6A9D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160B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7CEB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846D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EC9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142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EC3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35E"/>
    <w:multiLevelType w:val="hybridMultilevel"/>
    <w:tmpl w:val="9A2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14784"/>
    <w:multiLevelType w:val="hybridMultilevel"/>
    <w:tmpl w:val="C28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7E4B44"/>
    <w:multiLevelType w:val="hybridMultilevel"/>
    <w:tmpl w:val="66CC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E12DEF"/>
    <w:multiLevelType w:val="hybridMultilevel"/>
    <w:tmpl w:val="AE3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914A7C"/>
    <w:multiLevelType w:val="hybridMultilevel"/>
    <w:tmpl w:val="91B6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947EE5"/>
    <w:multiLevelType w:val="hybridMultilevel"/>
    <w:tmpl w:val="D0AC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E32BEF"/>
    <w:multiLevelType w:val="hybridMultilevel"/>
    <w:tmpl w:val="3EA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E41BB7"/>
    <w:multiLevelType w:val="hybridMultilevel"/>
    <w:tmpl w:val="D13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4D66FA"/>
    <w:multiLevelType w:val="hybridMultilevel"/>
    <w:tmpl w:val="C35EA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F06368"/>
    <w:multiLevelType w:val="hybridMultilevel"/>
    <w:tmpl w:val="B136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30233E"/>
    <w:multiLevelType w:val="hybridMultilevel"/>
    <w:tmpl w:val="47D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EA37F2"/>
    <w:multiLevelType w:val="hybridMultilevel"/>
    <w:tmpl w:val="DDC0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F6538"/>
    <w:multiLevelType w:val="hybridMultilevel"/>
    <w:tmpl w:val="E286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323B99"/>
    <w:multiLevelType w:val="hybridMultilevel"/>
    <w:tmpl w:val="4F5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6F2B14"/>
    <w:multiLevelType w:val="hybridMultilevel"/>
    <w:tmpl w:val="A98A7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6C0C84"/>
    <w:multiLevelType w:val="hybridMultilevel"/>
    <w:tmpl w:val="CD863C04"/>
    <w:lvl w:ilvl="0" w:tplc="04090003">
      <w:start w:val="1"/>
      <w:numFmt w:val="bullet"/>
      <w:lvlText w:val="o"/>
      <w:lvlJc w:val="left"/>
      <w:pPr>
        <w:ind w:left="720" w:hanging="360"/>
      </w:pPr>
      <w:rPr>
        <w:rFonts w:ascii="Courier New" w:hAnsi="Courier New" w:cs="Aria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8838CD"/>
    <w:multiLevelType w:val="hybridMultilevel"/>
    <w:tmpl w:val="DDA8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0A2414"/>
    <w:multiLevelType w:val="hybridMultilevel"/>
    <w:tmpl w:val="92D217B0"/>
    <w:lvl w:ilvl="0" w:tplc="5CEE6A7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9757EE"/>
    <w:multiLevelType w:val="hybridMultilevel"/>
    <w:tmpl w:val="1652A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B60CF1"/>
    <w:multiLevelType w:val="hybridMultilevel"/>
    <w:tmpl w:val="5DBA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276CFF"/>
    <w:multiLevelType w:val="hybridMultilevel"/>
    <w:tmpl w:val="939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8166E9"/>
    <w:multiLevelType w:val="hybridMultilevel"/>
    <w:tmpl w:val="8DD6E05A"/>
    <w:lvl w:ilvl="0" w:tplc="04090003">
      <w:start w:val="1"/>
      <w:numFmt w:val="bullet"/>
      <w:lvlText w:val="o"/>
      <w:lvlJc w:val="left"/>
      <w:pPr>
        <w:ind w:left="720" w:hanging="360"/>
      </w:pPr>
      <w:rPr>
        <w:rFonts w:ascii="Courier New" w:hAnsi="Courier New" w:cs="Aria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B91477"/>
    <w:multiLevelType w:val="hybridMultilevel"/>
    <w:tmpl w:val="7D3A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1B77C9"/>
    <w:multiLevelType w:val="hybridMultilevel"/>
    <w:tmpl w:val="50C2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A05C2E"/>
    <w:multiLevelType w:val="multilevel"/>
    <w:tmpl w:val="12966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137577"/>
    <w:multiLevelType w:val="hybridMultilevel"/>
    <w:tmpl w:val="6BB6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860694"/>
    <w:multiLevelType w:val="hybridMultilevel"/>
    <w:tmpl w:val="F2FA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A11EF9"/>
    <w:multiLevelType w:val="hybridMultilevel"/>
    <w:tmpl w:val="F292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A77D37"/>
    <w:multiLevelType w:val="hybridMultilevel"/>
    <w:tmpl w:val="F87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F96A14"/>
    <w:multiLevelType w:val="hybridMultilevel"/>
    <w:tmpl w:val="83C4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B30495"/>
    <w:multiLevelType w:val="hybridMultilevel"/>
    <w:tmpl w:val="6C427E40"/>
    <w:lvl w:ilvl="0" w:tplc="04090001">
      <w:start w:val="1"/>
      <w:numFmt w:val="bullet"/>
      <w:lvlText w:val=""/>
      <w:lvlJc w:val="left"/>
      <w:pPr>
        <w:ind w:left="720" w:hanging="360"/>
      </w:pPr>
      <w:rPr>
        <w:rFonts w:ascii="Symbol" w:hAnsi="Symbol" w:hint="default"/>
      </w:rPr>
    </w:lvl>
    <w:lvl w:ilvl="1" w:tplc="74124C5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CB656F"/>
    <w:multiLevelType w:val="hybridMultilevel"/>
    <w:tmpl w:val="2AC4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F24C52"/>
    <w:multiLevelType w:val="hybridMultilevel"/>
    <w:tmpl w:val="0F4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D70B0B"/>
    <w:multiLevelType w:val="hybridMultilevel"/>
    <w:tmpl w:val="A98E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BE1220"/>
    <w:multiLevelType w:val="hybridMultilevel"/>
    <w:tmpl w:val="8D98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394816"/>
    <w:multiLevelType w:val="hybridMultilevel"/>
    <w:tmpl w:val="7B90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955DCF"/>
    <w:multiLevelType w:val="hybridMultilevel"/>
    <w:tmpl w:val="31D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E7659A"/>
    <w:multiLevelType w:val="hybridMultilevel"/>
    <w:tmpl w:val="2EF62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BB77AE4"/>
    <w:multiLevelType w:val="hybridMultilevel"/>
    <w:tmpl w:val="C508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BB6854"/>
    <w:multiLevelType w:val="hybridMultilevel"/>
    <w:tmpl w:val="5988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601B2D"/>
    <w:multiLevelType w:val="multilevel"/>
    <w:tmpl w:val="E3FE4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F11174C"/>
    <w:multiLevelType w:val="hybridMultilevel"/>
    <w:tmpl w:val="DA2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666AA4"/>
    <w:multiLevelType w:val="hybridMultilevel"/>
    <w:tmpl w:val="E3FE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8239B1"/>
    <w:multiLevelType w:val="hybridMultilevel"/>
    <w:tmpl w:val="FE96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8018BA"/>
    <w:multiLevelType w:val="hybridMultilevel"/>
    <w:tmpl w:val="973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1F6B9E"/>
    <w:multiLevelType w:val="hybridMultilevel"/>
    <w:tmpl w:val="934C2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5125094"/>
    <w:multiLevelType w:val="hybridMultilevel"/>
    <w:tmpl w:val="FE3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216663"/>
    <w:multiLevelType w:val="hybridMultilevel"/>
    <w:tmpl w:val="592A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424476"/>
    <w:multiLevelType w:val="hybridMultilevel"/>
    <w:tmpl w:val="2D2C4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A21B69"/>
    <w:multiLevelType w:val="hybridMultilevel"/>
    <w:tmpl w:val="C28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325891"/>
    <w:multiLevelType w:val="hybridMultilevel"/>
    <w:tmpl w:val="F1AE6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6E0E74"/>
    <w:multiLevelType w:val="hybridMultilevel"/>
    <w:tmpl w:val="7ACA0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367421B"/>
    <w:multiLevelType w:val="hybridMultilevel"/>
    <w:tmpl w:val="AC0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E2488"/>
    <w:multiLevelType w:val="hybridMultilevel"/>
    <w:tmpl w:val="68889A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674E606D"/>
    <w:multiLevelType w:val="hybridMultilevel"/>
    <w:tmpl w:val="215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6869F4"/>
    <w:multiLevelType w:val="hybridMultilevel"/>
    <w:tmpl w:val="11D6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4458EC"/>
    <w:multiLevelType w:val="hybridMultilevel"/>
    <w:tmpl w:val="591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4559A3"/>
    <w:multiLevelType w:val="hybridMultilevel"/>
    <w:tmpl w:val="1C0C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4E2B45"/>
    <w:multiLevelType w:val="hybridMultilevel"/>
    <w:tmpl w:val="499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1E4E31"/>
    <w:multiLevelType w:val="hybridMultilevel"/>
    <w:tmpl w:val="D9A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5A6A34"/>
    <w:multiLevelType w:val="hybridMultilevel"/>
    <w:tmpl w:val="428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183D03"/>
    <w:multiLevelType w:val="hybridMultilevel"/>
    <w:tmpl w:val="A3E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363707"/>
    <w:multiLevelType w:val="hybridMultilevel"/>
    <w:tmpl w:val="956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5343">
    <w:abstractNumId w:val="45"/>
  </w:num>
  <w:num w:numId="2" w16cid:durableId="2097940731">
    <w:abstractNumId w:val="18"/>
  </w:num>
  <w:num w:numId="3" w16cid:durableId="5788375">
    <w:abstractNumId w:val="24"/>
  </w:num>
  <w:num w:numId="4" w16cid:durableId="776604069">
    <w:abstractNumId w:val="55"/>
  </w:num>
  <w:num w:numId="5" w16cid:durableId="1694264392">
    <w:abstractNumId w:val="26"/>
  </w:num>
  <w:num w:numId="6" w16cid:durableId="743381996">
    <w:abstractNumId w:val="47"/>
  </w:num>
  <w:num w:numId="7" w16cid:durableId="1616213415">
    <w:abstractNumId w:val="43"/>
  </w:num>
  <w:num w:numId="8" w16cid:durableId="2087920326">
    <w:abstractNumId w:val="58"/>
  </w:num>
  <w:num w:numId="9" w16cid:durableId="840967823">
    <w:abstractNumId w:val="16"/>
  </w:num>
  <w:num w:numId="10" w16cid:durableId="808010547">
    <w:abstractNumId w:val="68"/>
  </w:num>
  <w:num w:numId="11" w16cid:durableId="935485254">
    <w:abstractNumId w:val="41"/>
  </w:num>
  <w:num w:numId="12" w16cid:durableId="507140620">
    <w:abstractNumId w:val="60"/>
  </w:num>
  <w:num w:numId="13" w16cid:durableId="491220067">
    <w:abstractNumId w:val="63"/>
  </w:num>
  <w:num w:numId="14" w16cid:durableId="826286016">
    <w:abstractNumId w:val="23"/>
  </w:num>
  <w:num w:numId="15" w16cid:durableId="998385598">
    <w:abstractNumId w:val="33"/>
  </w:num>
  <w:num w:numId="16" w16cid:durableId="1387099435">
    <w:abstractNumId w:val="10"/>
  </w:num>
  <w:num w:numId="17" w16cid:durableId="799956945">
    <w:abstractNumId w:val="31"/>
  </w:num>
  <w:num w:numId="18" w16cid:durableId="925307068">
    <w:abstractNumId w:val="25"/>
  </w:num>
  <w:num w:numId="19" w16cid:durableId="2012636029">
    <w:abstractNumId w:val="44"/>
  </w:num>
  <w:num w:numId="20" w16cid:durableId="1566406793">
    <w:abstractNumId w:val="40"/>
  </w:num>
  <w:num w:numId="21" w16cid:durableId="104858709">
    <w:abstractNumId w:val="51"/>
  </w:num>
  <w:num w:numId="22" w16cid:durableId="1915432014">
    <w:abstractNumId w:val="11"/>
  </w:num>
  <w:num w:numId="23" w16cid:durableId="1808548186">
    <w:abstractNumId w:val="59"/>
  </w:num>
  <w:num w:numId="24" w16cid:durableId="186989984">
    <w:abstractNumId w:val="52"/>
  </w:num>
  <w:num w:numId="25" w16cid:durableId="1704013085">
    <w:abstractNumId w:val="21"/>
  </w:num>
  <w:num w:numId="26" w16cid:durableId="1219391135">
    <w:abstractNumId w:val="50"/>
  </w:num>
  <w:num w:numId="27" w16cid:durableId="386034097">
    <w:abstractNumId w:val="39"/>
  </w:num>
  <w:num w:numId="28" w16cid:durableId="1213007218">
    <w:abstractNumId w:val="48"/>
  </w:num>
  <w:num w:numId="29" w16cid:durableId="593126742">
    <w:abstractNumId w:val="28"/>
  </w:num>
  <w:num w:numId="30" w16cid:durableId="94374533">
    <w:abstractNumId w:val="34"/>
  </w:num>
  <w:num w:numId="31" w16cid:durableId="1698004355">
    <w:abstractNumId w:val="13"/>
  </w:num>
  <w:num w:numId="32" w16cid:durableId="1220706017">
    <w:abstractNumId w:val="65"/>
  </w:num>
  <w:num w:numId="33" w16cid:durableId="856117631">
    <w:abstractNumId w:val="37"/>
  </w:num>
  <w:num w:numId="34" w16cid:durableId="2141991981">
    <w:abstractNumId w:val="9"/>
  </w:num>
  <w:num w:numId="35" w16cid:durableId="1541940143">
    <w:abstractNumId w:val="7"/>
  </w:num>
  <w:num w:numId="36" w16cid:durableId="253634831">
    <w:abstractNumId w:val="6"/>
  </w:num>
  <w:num w:numId="37" w16cid:durableId="196506511">
    <w:abstractNumId w:val="5"/>
  </w:num>
  <w:num w:numId="38" w16cid:durableId="465705706">
    <w:abstractNumId w:val="4"/>
  </w:num>
  <w:num w:numId="39" w16cid:durableId="492188656">
    <w:abstractNumId w:val="8"/>
  </w:num>
  <w:num w:numId="40" w16cid:durableId="1210192662">
    <w:abstractNumId w:val="3"/>
  </w:num>
  <w:num w:numId="41" w16cid:durableId="14773761">
    <w:abstractNumId w:val="2"/>
  </w:num>
  <w:num w:numId="42" w16cid:durableId="50884174">
    <w:abstractNumId w:val="1"/>
  </w:num>
  <w:num w:numId="43" w16cid:durableId="431635358">
    <w:abstractNumId w:val="0"/>
  </w:num>
  <w:num w:numId="44" w16cid:durableId="915170933">
    <w:abstractNumId w:val="35"/>
  </w:num>
  <w:num w:numId="45" w16cid:durableId="2031030174">
    <w:abstractNumId w:val="56"/>
  </w:num>
  <w:num w:numId="46" w16cid:durableId="1244950946">
    <w:abstractNumId w:val="62"/>
  </w:num>
  <w:num w:numId="47" w16cid:durableId="702947068">
    <w:abstractNumId w:val="36"/>
  </w:num>
  <w:num w:numId="48" w16cid:durableId="957759608">
    <w:abstractNumId w:val="20"/>
  </w:num>
  <w:num w:numId="49" w16cid:durableId="1476416421">
    <w:abstractNumId w:val="27"/>
  </w:num>
  <w:num w:numId="50" w16cid:durableId="1367831541">
    <w:abstractNumId w:val="14"/>
  </w:num>
  <w:num w:numId="51" w16cid:durableId="1147742506">
    <w:abstractNumId w:val="42"/>
  </w:num>
  <w:num w:numId="52" w16cid:durableId="400059775">
    <w:abstractNumId w:val="70"/>
  </w:num>
  <w:num w:numId="53" w16cid:durableId="903102998">
    <w:abstractNumId w:val="15"/>
  </w:num>
  <w:num w:numId="54" w16cid:durableId="2108577082">
    <w:abstractNumId w:val="54"/>
  </w:num>
  <w:num w:numId="55" w16cid:durableId="1853641516">
    <w:abstractNumId w:val="12"/>
  </w:num>
  <w:num w:numId="56" w16cid:durableId="681056946">
    <w:abstractNumId w:val="57"/>
  </w:num>
  <w:num w:numId="57" w16cid:durableId="1265727965">
    <w:abstractNumId w:val="69"/>
  </w:num>
  <w:num w:numId="58" w16cid:durableId="1995378637">
    <w:abstractNumId w:val="64"/>
  </w:num>
  <w:num w:numId="59" w16cid:durableId="856119552">
    <w:abstractNumId w:val="30"/>
  </w:num>
  <w:num w:numId="60" w16cid:durableId="646398446">
    <w:abstractNumId w:val="17"/>
  </w:num>
  <w:num w:numId="61" w16cid:durableId="2099132401">
    <w:abstractNumId w:val="49"/>
  </w:num>
  <w:num w:numId="62" w16cid:durableId="85540080">
    <w:abstractNumId w:val="19"/>
  </w:num>
  <w:num w:numId="63" w16cid:durableId="808479683">
    <w:abstractNumId w:val="61"/>
  </w:num>
  <w:num w:numId="64" w16cid:durableId="1830557851">
    <w:abstractNumId w:val="38"/>
  </w:num>
  <w:num w:numId="65" w16cid:durableId="385378880">
    <w:abstractNumId w:val="67"/>
  </w:num>
  <w:num w:numId="66" w16cid:durableId="1141074112">
    <w:abstractNumId w:val="53"/>
  </w:num>
  <w:num w:numId="67" w16cid:durableId="225576200">
    <w:abstractNumId w:val="46"/>
  </w:num>
  <w:num w:numId="68" w16cid:durableId="1291978649">
    <w:abstractNumId w:val="32"/>
  </w:num>
  <w:num w:numId="69" w16cid:durableId="934627199">
    <w:abstractNumId w:val="29"/>
  </w:num>
  <w:num w:numId="70" w16cid:durableId="856502601">
    <w:abstractNumId w:val="66"/>
  </w:num>
  <w:num w:numId="71" w16cid:durableId="1697728689">
    <w:abstractNumId w:val="71"/>
  </w:num>
  <w:num w:numId="72" w16cid:durableId="4133418">
    <w:abstractNumId w:val="72"/>
  </w:num>
  <w:num w:numId="73" w16cid:durableId="937564331">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22"/>
    <w:rsid w:val="00004E7A"/>
    <w:rsid w:val="00006CA7"/>
    <w:rsid w:val="00012A8B"/>
    <w:rsid w:val="00012B41"/>
    <w:rsid w:val="00014399"/>
    <w:rsid w:val="000160AF"/>
    <w:rsid w:val="000162BB"/>
    <w:rsid w:val="000210C7"/>
    <w:rsid w:val="00022149"/>
    <w:rsid w:val="00022635"/>
    <w:rsid w:val="0002558B"/>
    <w:rsid w:val="00025AC5"/>
    <w:rsid w:val="000275F9"/>
    <w:rsid w:val="00027A9E"/>
    <w:rsid w:val="00033659"/>
    <w:rsid w:val="000338E0"/>
    <w:rsid w:val="00033D95"/>
    <w:rsid w:val="00036D34"/>
    <w:rsid w:val="00040240"/>
    <w:rsid w:val="00041741"/>
    <w:rsid w:val="00042403"/>
    <w:rsid w:val="00044035"/>
    <w:rsid w:val="0004490F"/>
    <w:rsid w:val="000452A2"/>
    <w:rsid w:val="00046706"/>
    <w:rsid w:val="000472D8"/>
    <w:rsid w:val="00047611"/>
    <w:rsid w:val="0004779E"/>
    <w:rsid w:val="00047CC0"/>
    <w:rsid w:val="00050B6A"/>
    <w:rsid w:val="000555D5"/>
    <w:rsid w:val="00057125"/>
    <w:rsid w:val="00057507"/>
    <w:rsid w:val="000624D7"/>
    <w:rsid w:val="000638B0"/>
    <w:rsid w:val="000648DE"/>
    <w:rsid w:val="00065A3F"/>
    <w:rsid w:val="00066EBB"/>
    <w:rsid w:val="00067679"/>
    <w:rsid w:val="00071414"/>
    <w:rsid w:val="000719BA"/>
    <w:rsid w:val="00071D10"/>
    <w:rsid w:val="000720C9"/>
    <w:rsid w:val="00072DD4"/>
    <w:rsid w:val="000735C8"/>
    <w:rsid w:val="000741FD"/>
    <w:rsid w:val="00076505"/>
    <w:rsid w:val="000765C6"/>
    <w:rsid w:val="0007660C"/>
    <w:rsid w:val="00076C79"/>
    <w:rsid w:val="000807B6"/>
    <w:rsid w:val="00080D6E"/>
    <w:rsid w:val="0008117D"/>
    <w:rsid w:val="000815D2"/>
    <w:rsid w:val="00086878"/>
    <w:rsid w:val="00087173"/>
    <w:rsid w:val="00092F4E"/>
    <w:rsid w:val="00096BCB"/>
    <w:rsid w:val="000A1A12"/>
    <w:rsid w:val="000A1BC5"/>
    <w:rsid w:val="000A43B8"/>
    <w:rsid w:val="000A4904"/>
    <w:rsid w:val="000A5D80"/>
    <w:rsid w:val="000A7161"/>
    <w:rsid w:val="000A7781"/>
    <w:rsid w:val="000B20D9"/>
    <w:rsid w:val="000B2B78"/>
    <w:rsid w:val="000B3F91"/>
    <w:rsid w:val="000B5D40"/>
    <w:rsid w:val="000B6D8D"/>
    <w:rsid w:val="000B74B1"/>
    <w:rsid w:val="000B74C2"/>
    <w:rsid w:val="000B7B3C"/>
    <w:rsid w:val="000C0194"/>
    <w:rsid w:val="000C08CE"/>
    <w:rsid w:val="000C18A6"/>
    <w:rsid w:val="000C225B"/>
    <w:rsid w:val="000C2400"/>
    <w:rsid w:val="000C3CA8"/>
    <w:rsid w:val="000C3FDF"/>
    <w:rsid w:val="000C68C1"/>
    <w:rsid w:val="000C7703"/>
    <w:rsid w:val="000C7806"/>
    <w:rsid w:val="000C7F56"/>
    <w:rsid w:val="000D2265"/>
    <w:rsid w:val="000D3638"/>
    <w:rsid w:val="000D3649"/>
    <w:rsid w:val="000D5C55"/>
    <w:rsid w:val="000E0096"/>
    <w:rsid w:val="000E0D55"/>
    <w:rsid w:val="000E1986"/>
    <w:rsid w:val="000E2CA5"/>
    <w:rsid w:val="000E5466"/>
    <w:rsid w:val="000E5F91"/>
    <w:rsid w:val="000F1D60"/>
    <w:rsid w:val="000F49C4"/>
    <w:rsid w:val="000F6B79"/>
    <w:rsid w:val="000F6CC3"/>
    <w:rsid w:val="000F6E2E"/>
    <w:rsid w:val="001020AB"/>
    <w:rsid w:val="00103D7B"/>
    <w:rsid w:val="00103E39"/>
    <w:rsid w:val="00104A82"/>
    <w:rsid w:val="00106AD6"/>
    <w:rsid w:val="0011077B"/>
    <w:rsid w:val="0011102D"/>
    <w:rsid w:val="0011109F"/>
    <w:rsid w:val="00114AAC"/>
    <w:rsid w:val="001152A2"/>
    <w:rsid w:val="00115E31"/>
    <w:rsid w:val="00117A55"/>
    <w:rsid w:val="0012095C"/>
    <w:rsid w:val="001214E8"/>
    <w:rsid w:val="0012192E"/>
    <w:rsid w:val="0012210D"/>
    <w:rsid w:val="00122DF5"/>
    <w:rsid w:val="00122F93"/>
    <w:rsid w:val="00123ABA"/>
    <w:rsid w:val="00124FE0"/>
    <w:rsid w:val="001251C1"/>
    <w:rsid w:val="00125A16"/>
    <w:rsid w:val="00130B8F"/>
    <w:rsid w:val="001323A0"/>
    <w:rsid w:val="00133F88"/>
    <w:rsid w:val="00134FA0"/>
    <w:rsid w:val="0013685E"/>
    <w:rsid w:val="00137950"/>
    <w:rsid w:val="00140B68"/>
    <w:rsid w:val="00140DBF"/>
    <w:rsid w:val="00140E81"/>
    <w:rsid w:val="00140F3A"/>
    <w:rsid w:val="00141354"/>
    <w:rsid w:val="00141A82"/>
    <w:rsid w:val="001427E2"/>
    <w:rsid w:val="00143AAD"/>
    <w:rsid w:val="0014436C"/>
    <w:rsid w:val="001502C0"/>
    <w:rsid w:val="00152DAC"/>
    <w:rsid w:val="00153E10"/>
    <w:rsid w:val="00154F58"/>
    <w:rsid w:val="00156AD8"/>
    <w:rsid w:val="00156AE5"/>
    <w:rsid w:val="001620DE"/>
    <w:rsid w:val="00163015"/>
    <w:rsid w:val="00164739"/>
    <w:rsid w:val="0016521F"/>
    <w:rsid w:val="0016676E"/>
    <w:rsid w:val="00170CBE"/>
    <w:rsid w:val="0017241E"/>
    <w:rsid w:val="00172C8D"/>
    <w:rsid w:val="00180A3B"/>
    <w:rsid w:val="00180CA7"/>
    <w:rsid w:val="00180F33"/>
    <w:rsid w:val="0018210C"/>
    <w:rsid w:val="0018279D"/>
    <w:rsid w:val="00182CC0"/>
    <w:rsid w:val="00183932"/>
    <w:rsid w:val="001842DD"/>
    <w:rsid w:val="001844C7"/>
    <w:rsid w:val="00186651"/>
    <w:rsid w:val="00186C6A"/>
    <w:rsid w:val="00191CCA"/>
    <w:rsid w:val="00192C11"/>
    <w:rsid w:val="00197167"/>
    <w:rsid w:val="001A0285"/>
    <w:rsid w:val="001A36A5"/>
    <w:rsid w:val="001A5887"/>
    <w:rsid w:val="001A59FB"/>
    <w:rsid w:val="001B3B17"/>
    <w:rsid w:val="001B45D0"/>
    <w:rsid w:val="001B46E9"/>
    <w:rsid w:val="001B4756"/>
    <w:rsid w:val="001B5385"/>
    <w:rsid w:val="001B590F"/>
    <w:rsid w:val="001B6948"/>
    <w:rsid w:val="001C0B9E"/>
    <w:rsid w:val="001C49C8"/>
    <w:rsid w:val="001C6B22"/>
    <w:rsid w:val="001C6F48"/>
    <w:rsid w:val="001C79E0"/>
    <w:rsid w:val="001D2721"/>
    <w:rsid w:val="001D3135"/>
    <w:rsid w:val="001D7070"/>
    <w:rsid w:val="001D7191"/>
    <w:rsid w:val="001D77DB"/>
    <w:rsid w:val="001E1144"/>
    <w:rsid w:val="001E11B8"/>
    <w:rsid w:val="001E2447"/>
    <w:rsid w:val="001E27BB"/>
    <w:rsid w:val="001E2C27"/>
    <w:rsid w:val="001E2FC1"/>
    <w:rsid w:val="001E47A3"/>
    <w:rsid w:val="001E4DCC"/>
    <w:rsid w:val="001E5A5B"/>
    <w:rsid w:val="001E6A3C"/>
    <w:rsid w:val="001E741F"/>
    <w:rsid w:val="001F5279"/>
    <w:rsid w:val="001F5786"/>
    <w:rsid w:val="001F5807"/>
    <w:rsid w:val="001F665A"/>
    <w:rsid w:val="00200404"/>
    <w:rsid w:val="002005E3"/>
    <w:rsid w:val="00201B56"/>
    <w:rsid w:val="00201FC6"/>
    <w:rsid w:val="00202FA9"/>
    <w:rsid w:val="00204A1B"/>
    <w:rsid w:val="002116DE"/>
    <w:rsid w:val="0021279E"/>
    <w:rsid w:val="00212EBF"/>
    <w:rsid w:val="0021352A"/>
    <w:rsid w:val="0021509D"/>
    <w:rsid w:val="0022114D"/>
    <w:rsid w:val="00222AB8"/>
    <w:rsid w:val="0022466B"/>
    <w:rsid w:val="0022790E"/>
    <w:rsid w:val="00227CA4"/>
    <w:rsid w:val="0023061C"/>
    <w:rsid w:val="00230DE4"/>
    <w:rsid w:val="00231A46"/>
    <w:rsid w:val="00234621"/>
    <w:rsid w:val="00234916"/>
    <w:rsid w:val="00235314"/>
    <w:rsid w:val="0023656A"/>
    <w:rsid w:val="002365DD"/>
    <w:rsid w:val="00236D76"/>
    <w:rsid w:val="00237383"/>
    <w:rsid w:val="00240210"/>
    <w:rsid w:val="0024100D"/>
    <w:rsid w:val="00241F20"/>
    <w:rsid w:val="0024306D"/>
    <w:rsid w:val="00243D18"/>
    <w:rsid w:val="002452E1"/>
    <w:rsid w:val="002460E4"/>
    <w:rsid w:val="00246B71"/>
    <w:rsid w:val="00251499"/>
    <w:rsid w:val="00252AD5"/>
    <w:rsid w:val="00253DDB"/>
    <w:rsid w:val="00260A7C"/>
    <w:rsid w:val="00264DC3"/>
    <w:rsid w:val="00266D6B"/>
    <w:rsid w:val="0027011D"/>
    <w:rsid w:val="00276A9E"/>
    <w:rsid w:val="002776F4"/>
    <w:rsid w:val="002847EE"/>
    <w:rsid w:val="00284DB4"/>
    <w:rsid w:val="00284F05"/>
    <w:rsid w:val="0028584E"/>
    <w:rsid w:val="00285857"/>
    <w:rsid w:val="00285B55"/>
    <w:rsid w:val="002875D1"/>
    <w:rsid w:val="00287DD4"/>
    <w:rsid w:val="00293D18"/>
    <w:rsid w:val="00294A87"/>
    <w:rsid w:val="002976DF"/>
    <w:rsid w:val="002A4578"/>
    <w:rsid w:val="002B1E66"/>
    <w:rsid w:val="002B3F96"/>
    <w:rsid w:val="002C16AE"/>
    <w:rsid w:val="002C1F42"/>
    <w:rsid w:val="002C22FB"/>
    <w:rsid w:val="002C7C1B"/>
    <w:rsid w:val="002D6759"/>
    <w:rsid w:val="002D702B"/>
    <w:rsid w:val="002E1654"/>
    <w:rsid w:val="002E2D8D"/>
    <w:rsid w:val="002E336A"/>
    <w:rsid w:val="002E3CB3"/>
    <w:rsid w:val="002E4141"/>
    <w:rsid w:val="002E5C72"/>
    <w:rsid w:val="002E65CF"/>
    <w:rsid w:val="002F102A"/>
    <w:rsid w:val="002F2764"/>
    <w:rsid w:val="002F3900"/>
    <w:rsid w:val="002F3A26"/>
    <w:rsid w:val="002F5923"/>
    <w:rsid w:val="002F6A6A"/>
    <w:rsid w:val="002F6CFC"/>
    <w:rsid w:val="002F7691"/>
    <w:rsid w:val="00302110"/>
    <w:rsid w:val="00303251"/>
    <w:rsid w:val="00305A8A"/>
    <w:rsid w:val="00305E8F"/>
    <w:rsid w:val="00311001"/>
    <w:rsid w:val="00314435"/>
    <w:rsid w:val="0031459C"/>
    <w:rsid w:val="00316402"/>
    <w:rsid w:val="00316669"/>
    <w:rsid w:val="00317D89"/>
    <w:rsid w:val="00317F0D"/>
    <w:rsid w:val="00321ED1"/>
    <w:rsid w:val="003222B1"/>
    <w:rsid w:val="00322816"/>
    <w:rsid w:val="00324EFA"/>
    <w:rsid w:val="00325BF9"/>
    <w:rsid w:val="00330238"/>
    <w:rsid w:val="003323A4"/>
    <w:rsid w:val="00332412"/>
    <w:rsid w:val="00332AB8"/>
    <w:rsid w:val="00335068"/>
    <w:rsid w:val="003353E5"/>
    <w:rsid w:val="0033587D"/>
    <w:rsid w:val="00336AD1"/>
    <w:rsid w:val="00336DC6"/>
    <w:rsid w:val="0033702B"/>
    <w:rsid w:val="00337284"/>
    <w:rsid w:val="0034277D"/>
    <w:rsid w:val="00343F0F"/>
    <w:rsid w:val="00346A56"/>
    <w:rsid w:val="00346BBE"/>
    <w:rsid w:val="00347A98"/>
    <w:rsid w:val="00352301"/>
    <w:rsid w:val="00352765"/>
    <w:rsid w:val="00353950"/>
    <w:rsid w:val="00360B27"/>
    <w:rsid w:val="00361135"/>
    <w:rsid w:val="00364C9E"/>
    <w:rsid w:val="0037148E"/>
    <w:rsid w:val="0037345A"/>
    <w:rsid w:val="0037388C"/>
    <w:rsid w:val="00373B87"/>
    <w:rsid w:val="00373FB1"/>
    <w:rsid w:val="00374139"/>
    <w:rsid w:val="003749B4"/>
    <w:rsid w:val="00375210"/>
    <w:rsid w:val="00380814"/>
    <w:rsid w:val="00380A40"/>
    <w:rsid w:val="00381503"/>
    <w:rsid w:val="0038345F"/>
    <w:rsid w:val="00383CDE"/>
    <w:rsid w:val="00387260"/>
    <w:rsid w:val="003915D4"/>
    <w:rsid w:val="003933F5"/>
    <w:rsid w:val="00396CB2"/>
    <w:rsid w:val="003975F2"/>
    <w:rsid w:val="00397815"/>
    <w:rsid w:val="003A2501"/>
    <w:rsid w:val="003A27AF"/>
    <w:rsid w:val="003A2CD3"/>
    <w:rsid w:val="003A6EBF"/>
    <w:rsid w:val="003A7110"/>
    <w:rsid w:val="003B0C3F"/>
    <w:rsid w:val="003B3759"/>
    <w:rsid w:val="003B5514"/>
    <w:rsid w:val="003B7813"/>
    <w:rsid w:val="003C0493"/>
    <w:rsid w:val="003C0B87"/>
    <w:rsid w:val="003C0C24"/>
    <w:rsid w:val="003C1B0B"/>
    <w:rsid w:val="003C235D"/>
    <w:rsid w:val="003C24C0"/>
    <w:rsid w:val="003C3B66"/>
    <w:rsid w:val="003C4786"/>
    <w:rsid w:val="003C4936"/>
    <w:rsid w:val="003C633F"/>
    <w:rsid w:val="003D095D"/>
    <w:rsid w:val="003D5379"/>
    <w:rsid w:val="003D6512"/>
    <w:rsid w:val="003D6FB2"/>
    <w:rsid w:val="003E0E0D"/>
    <w:rsid w:val="003E2119"/>
    <w:rsid w:val="003E2EFE"/>
    <w:rsid w:val="003E3D2D"/>
    <w:rsid w:val="003E5765"/>
    <w:rsid w:val="003E5B31"/>
    <w:rsid w:val="003E7176"/>
    <w:rsid w:val="003F00C3"/>
    <w:rsid w:val="003F1FC3"/>
    <w:rsid w:val="003F36C4"/>
    <w:rsid w:val="003F4E80"/>
    <w:rsid w:val="003F584C"/>
    <w:rsid w:val="003F69F2"/>
    <w:rsid w:val="003F6FD8"/>
    <w:rsid w:val="003F78AC"/>
    <w:rsid w:val="004022CD"/>
    <w:rsid w:val="0040275F"/>
    <w:rsid w:val="00403979"/>
    <w:rsid w:val="00403B85"/>
    <w:rsid w:val="004047D9"/>
    <w:rsid w:val="004054EA"/>
    <w:rsid w:val="004064DA"/>
    <w:rsid w:val="00406E38"/>
    <w:rsid w:val="00407B8B"/>
    <w:rsid w:val="0041185E"/>
    <w:rsid w:val="0041342F"/>
    <w:rsid w:val="0041405D"/>
    <w:rsid w:val="00414F6C"/>
    <w:rsid w:val="00415436"/>
    <w:rsid w:val="00415841"/>
    <w:rsid w:val="00415BBA"/>
    <w:rsid w:val="004173C5"/>
    <w:rsid w:val="00417C00"/>
    <w:rsid w:val="00423D0A"/>
    <w:rsid w:val="00423E89"/>
    <w:rsid w:val="00425C81"/>
    <w:rsid w:val="00427E0B"/>
    <w:rsid w:val="0043073B"/>
    <w:rsid w:val="004312C6"/>
    <w:rsid w:val="00436315"/>
    <w:rsid w:val="00436417"/>
    <w:rsid w:val="00436623"/>
    <w:rsid w:val="0043663D"/>
    <w:rsid w:val="00437E38"/>
    <w:rsid w:val="004401C8"/>
    <w:rsid w:val="004440F8"/>
    <w:rsid w:val="0044412D"/>
    <w:rsid w:val="00444D94"/>
    <w:rsid w:val="00445981"/>
    <w:rsid w:val="004462B9"/>
    <w:rsid w:val="004462F8"/>
    <w:rsid w:val="004464F7"/>
    <w:rsid w:val="00446903"/>
    <w:rsid w:val="00447336"/>
    <w:rsid w:val="00450189"/>
    <w:rsid w:val="004518D8"/>
    <w:rsid w:val="004535B7"/>
    <w:rsid w:val="00456F02"/>
    <w:rsid w:val="00457CAC"/>
    <w:rsid w:val="00460B4C"/>
    <w:rsid w:val="00462FAC"/>
    <w:rsid w:val="00464242"/>
    <w:rsid w:val="00465852"/>
    <w:rsid w:val="00466664"/>
    <w:rsid w:val="00470017"/>
    <w:rsid w:val="00470C75"/>
    <w:rsid w:val="00473BCC"/>
    <w:rsid w:val="00473E7B"/>
    <w:rsid w:val="0047484E"/>
    <w:rsid w:val="004757AB"/>
    <w:rsid w:val="00475DFE"/>
    <w:rsid w:val="004778C5"/>
    <w:rsid w:val="004803BB"/>
    <w:rsid w:val="0048318E"/>
    <w:rsid w:val="00485C9F"/>
    <w:rsid w:val="004871C2"/>
    <w:rsid w:val="00487427"/>
    <w:rsid w:val="004900FF"/>
    <w:rsid w:val="00490837"/>
    <w:rsid w:val="00490AA5"/>
    <w:rsid w:val="00494154"/>
    <w:rsid w:val="00494BFF"/>
    <w:rsid w:val="00496A1F"/>
    <w:rsid w:val="0049766E"/>
    <w:rsid w:val="00497EA4"/>
    <w:rsid w:val="00497FD4"/>
    <w:rsid w:val="004A038F"/>
    <w:rsid w:val="004A1633"/>
    <w:rsid w:val="004A2C27"/>
    <w:rsid w:val="004A458F"/>
    <w:rsid w:val="004A5742"/>
    <w:rsid w:val="004A71FB"/>
    <w:rsid w:val="004A7206"/>
    <w:rsid w:val="004A72C5"/>
    <w:rsid w:val="004B0BAA"/>
    <w:rsid w:val="004B1862"/>
    <w:rsid w:val="004B278E"/>
    <w:rsid w:val="004B461F"/>
    <w:rsid w:val="004B5663"/>
    <w:rsid w:val="004B56CE"/>
    <w:rsid w:val="004B6917"/>
    <w:rsid w:val="004C0FD9"/>
    <w:rsid w:val="004C4102"/>
    <w:rsid w:val="004C4E30"/>
    <w:rsid w:val="004C5EC3"/>
    <w:rsid w:val="004C6F43"/>
    <w:rsid w:val="004C73DF"/>
    <w:rsid w:val="004D0F0A"/>
    <w:rsid w:val="004D0F1E"/>
    <w:rsid w:val="004D7DCE"/>
    <w:rsid w:val="004E17F8"/>
    <w:rsid w:val="004E2023"/>
    <w:rsid w:val="004E2B97"/>
    <w:rsid w:val="004E2D26"/>
    <w:rsid w:val="004E4557"/>
    <w:rsid w:val="004E5983"/>
    <w:rsid w:val="004E5BE7"/>
    <w:rsid w:val="004E5EFC"/>
    <w:rsid w:val="004E7815"/>
    <w:rsid w:val="004F0A44"/>
    <w:rsid w:val="004F28DA"/>
    <w:rsid w:val="004F71BF"/>
    <w:rsid w:val="004F7A01"/>
    <w:rsid w:val="0050006D"/>
    <w:rsid w:val="005004EF"/>
    <w:rsid w:val="005039AE"/>
    <w:rsid w:val="005042AE"/>
    <w:rsid w:val="00504568"/>
    <w:rsid w:val="005112DB"/>
    <w:rsid w:val="00511B4B"/>
    <w:rsid w:val="00513FFA"/>
    <w:rsid w:val="005142C3"/>
    <w:rsid w:val="00514800"/>
    <w:rsid w:val="00516A00"/>
    <w:rsid w:val="00516A8F"/>
    <w:rsid w:val="00516F16"/>
    <w:rsid w:val="00517493"/>
    <w:rsid w:val="00520815"/>
    <w:rsid w:val="00522C0D"/>
    <w:rsid w:val="00526026"/>
    <w:rsid w:val="00526283"/>
    <w:rsid w:val="005268B4"/>
    <w:rsid w:val="00527764"/>
    <w:rsid w:val="005315D0"/>
    <w:rsid w:val="00531A21"/>
    <w:rsid w:val="0053249B"/>
    <w:rsid w:val="00533115"/>
    <w:rsid w:val="0053330F"/>
    <w:rsid w:val="00534DE9"/>
    <w:rsid w:val="005356F3"/>
    <w:rsid w:val="00535D87"/>
    <w:rsid w:val="00535FE5"/>
    <w:rsid w:val="00536B36"/>
    <w:rsid w:val="005420FF"/>
    <w:rsid w:val="00543CC1"/>
    <w:rsid w:val="0055106C"/>
    <w:rsid w:val="00552111"/>
    <w:rsid w:val="005540EE"/>
    <w:rsid w:val="00554D9D"/>
    <w:rsid w:val="00556CA9"/>
    <w:rsid w:val="00556CCB"/>
    <w:rsid w:val="00556DD1"/>
    <w:rsid w:val="00557467"/>
    <w:rsid w:val="005603F8"/>
    <w:rsid w:val="00564455"/>
    <w:rsid w:val="00565393"/>
    <w:rsid w:val="00565851"/>
    <w:rsid w:val="00567568"/>
    <w:rsid w:val="00573BCE"/>
    <w:rsid w:val="0057450A"/>
    <w:rsid w:val="00575C9B"/>
    <w:rsid w:val="00576C85"/>
    <w:rsid w:val="00580160"/>
    <w:rsid w:val="00583A17"/>
    <w:rsid w:val="00583B2E"/>
    <w:rsid w:val="0058453E"/>
    <w:rsid w:val="0058528D"/>
    <w:rsid w:val="00585E2E"/>
    <w:rsid w:val="00591090"/>
    <w:rsid w:val="00591D2A"/>
    <w:rsid w:val="0059207F"/>
    <w:rsid w:val="00592F1B"/>
    <w:rsid w:val="00594F40"/>
    <w:rsid w:val="00596EE9"/>
    <w:rsid w:val="00597937"/>
    <w:rsid w:val="005A0483"/>
    <w:rsid w:val="005A082F"/>
    <w:rsid w:val="005A2C85"/>
    <w:rsid w:val="005A3854"/>
    <w:rsid w:val="005A5240"/>
    <w:rsid w:val="005A60F2"/>
    <w:rsid w:val="005A64FD"/>
    <w:rsid w:val="005A65D6"/>
    <w:rsid w:val="005A6613"/>
    <w:rsid w:val="005A7129"/>
    <w:rsid w:val="005A7A91"/>
    <w:rsid w:val="005B0548"/>
    <w:rsid w:val="005B1D55"/>
    <w:rsid w:val="005B6CAB"/>
    <w:rsid w:val="005B726B"/>
    <w:rsid w:val="005B75E5"/>
    <w:rsid w:val="005C02B2"/>
    <w:rsid w:val="005C27DE"/>
    <w:rsid w:val="005C305B"/>
    <w:rsid w:val="005C30FC"/>
    <w:rsid w:val="005C39E9"/>
    <w:rsid w:val="005C43B0"/>
    <w:rsid w:val="005C7A38"/>
    <w:rsid w:val="005C7CC9"/>
    <w:rsid w:val="005D071D"/>
    <w:rsid w:val="005D213D"/>
    <w:rsid w:val="005D21CF"/>
    <w:rsid w:val="005D2663"/>
    <w:rsid w:val="005D3487"/>
    <w:rsid w:val="005D767F"/>
    <w:rsid w:val="005E1830"/>
    <w:rsid w:val="005E23D9"/>
    <w:rsid w:val="005E40C9"/>
    <w:rsid w:val="005E6EC1"/>
    <w:rsid w:val="005E72A1"/>
    <w:rsid w:val="005E7369"/>
    <w:rsid w:val="005F11EA"/>
    <w:rsid w:val="005F1564"/>
    <w:rsid w:val="005F366A"/>
    <w:rsid w:val="005F3CE0"/>
    <w:rsid w:val="005F4328"/>
    <w:rsid w:val="005F5F1D"/>
    <w:rsid w:val="005F68F5"/>
    <w:rsid w:val="005F7466"/>
    <w:rsid w:val="005F755D"/>
    <w:rsid w:val="00601880"/>
    <w:rsid w:val="00602572"/>
    <w:rsid w:val="00603A2F"/>
    <w:rsid w:val="006041BD"/>
    <w:rsid w:val="00610E60"/>
    <w:rsid w:val="0061192B"/>
    <w:rsid w:val="00612C4B"/>
    <w:rsid w:val="0061308B"/>
    <w:rsid w:val="00614916"/>
    <w:rsid w:val="006164D3"/>
    <w:rsid w:val="00616506"/>
    <w:rsid w:val="00621143"/>
    <w:rsid w:val="00622343"/>
    <w:rsid w:val="00623F69"/>
    <w:rsid w:val="00624EEB"/>
    <w:rsid w:val="00625D6B"/>
    <w:rsid w:val="006307CE"/>
    <w:rsid w:val="006307F6"/>
    <w:rsid w:val="00630B5F"/>
    <w:rsid w:val="00630BF6"/>
    <w:rsid w:val="00631564"/>
    <w:rsid w:val="00632CB1"/>
    <w:rsid w:val="006333CB"/>
    <w:rsid w:val="006347B2"/>
    <w:rsid w:val="00635774"/>
    <w:rsid w:val="00635EA3"/>
    <w:rsid w:val="00636739"/>
    <w:rsid w:val="00636FEC"/>
    <w:rsid w:val="00637D42"/>
    <w:rsid w:val="00642024"/>
    <w:rsid w:val="00647CE1"/>
    <w:rsid w:val="006500E9"/>
    <w:rsid w:val="006517AD"/>
    <w:rsid w:val="00651AA4"/>
    <w:rsid w:val="0065524C"/>
    <w:rsid w:val="00655309"/>
    <w:rsid w:val="00656155"/>
    <w:rsid w:val="00656340"/>
    <w:rsid w:val="006627C7"/>
    <w:rsid w:val="00676713"/>
    <w:rsid w:val="0068005B"/>
    <w:rsid w:val="00681F9D"/>
    <w:rsid w:val="006821FE"/>
    <w:rsid w:val="00682466"/>
    <w:rsid w:val="0068450F"/>
    <w:rsid w:val="00684900"/>
    <w:rsid w:val="00684B2A"/>
    <w:rsid w:val="00684D6A"/>
    <w:rsid w:val="00690672"/>
    <w:rsid w:val="006A00E6"/>
    <w:rsid w:val="006A029C"/>
    <w:rsid w:val="006A0C70"/>
    <w:rsid w:val="006A31A8"/>
    <w:rsid w:val="006A428B"/>
    <w:rsid w:val="006A4337"/>
    <w:rsid w:val="006A4AA9"/>
    <w:rsid w:val="006A50C6"/>
    <w:rsid w:val="006A5951"/>
    <w:rsid w:val="006A6472"/>
    <w:rsid w:val="006A6A29"/>
    <w:rsid w:val="006A6B5C"/>
    <w:rsid w:val="006A7040"/>
    <w:rsid w:val="006B1F69"/>
    <w:rsid w:val="006B31BB"/>
    <w:rsid w:val="006C08F3"/>
    <w:rsid w:val="006C356D"/>
    <w:rsid w:val="006C538E"/>
    <w:rsid w:val="006C5CF6"/>
    <w:rsid w:val="006C6101"/>
    <w:rsid w:val="006C6389"/>
    <w:rsid w:val="006C7129"/>
    <w:rsid w:val="006D1313"/>
    <w:rsid w:val="006D26D4"/>
    <w:rsid w:val="006D3BCD"/>
    <w:rsid w:val="006D494E"/>
    <w:rsid w:val="006D6AAE"/>
    <w:rsid w:val="006D7D9B"/>
    <w:rsid w:val="006E0C9A"/>
    <w:rsid w:val="006E1B95"/>
    <w:rsid w:val="006E3A19"/>
    <w:rsid w:val="006E516D"/>
    <w:rsid w:val="006E52D3"/>
    <w:rsid w:val="006E6250"/>
    <w:rsid w:val="006F2A18"/>
    <w:rsid w:val="006F2BA8"/>
    <w:rsid w:val="006F49DC"/>
    <w:rsid w:val="006F4AF1"/>
    <w:rsid w:val="006F52FF"/>
    <w:rsid w:val="00700066"/>
    <w:rsid w:val="007000C9"/>
    <w:rsid w:val="00700F3B"/>
    <w:rsid w:val="0070187C"/>
    <w:rsid w:val="0070194A"/>
    <w:rsid w:val="00701B25"/>
    <w:rsid w:val="00701FE9"/>
    <w:rsid w:val="00702176"/>
    <w:rsid w:val="007023CD"/>
    <w:rsid w:val="0070332D"/>
    <w:rsid w:val="0070337F"/>
    <w:rsid w:val="00704293"/>
    <w:rsid w:val="0071690B"/>
    <w:rsid w:val="0071745C"/>
    <w:rsid w:val="00720EE3"/>
    <w:rsid w:val="00721EF4"/>
    <w:rsid w:val="00723650"/>
    <w:rsid w:val="00723DE5"/>
    <w:rsid w:val="00725069"/>
    <w:rsid w:val="00725443"/>
    <w:rsid w:val="007270A9"/>
    <w:rsid w:val="00727A40"/>
    <w:rsid w:val="00732898"/>
    <w:rsid w:val="00735DCE"/>
    <w:rsid w:val="00740E00"/>
    <w:rsid w:val="007427B4"/>
    <w:rsid w:val="00742E73"/>
    <w:rsid w:val="00744335"/>
    <w:rsid w:val="00744B9B"/>
    <w:rsid w:val="00745039"/>
    <w:rsid w:val="007461A9"/>
    <w:rsid w:val="007502B2"/>
    <w:rsid w:val="00750327"/>
    <w:rsid w:val="007515B1"/>
    <w:rsid w:val="00752AB3"/>
    <w:rsid w:val="00752C31"/>
    <w:rsid w:val="007534BE"/>
    <w:rsid w:val="0075487A"/>
    <w:rsid w:val="00755019"/>
    <w:rsid w:val="00755A1E"/>
    <w:rsid w:val="00757105"/>
    <w:rsid w:val="007610BD"/>
    <w:rsid w:val="00764CF8"/>
    <w:rsid w:val="0076539F"/>
    <w:rsid w:val="0076774E"/>
    <w:rsid w:val="007715BE"/>
    <w:rsid w:val="00775A3A"/>
    <w:rsid w:val="007775CA"/>
    <w:rsid w:val="0077791E"/>
    <w:rsid w:val="007779D8"/>
    <w:rsid w:val="00777ACD"/>
    <w:rsid w:val="00783BDA"/>
    <w:rsid w:val="00784DA7"/>
    <w:rsid w:val="00785BDF"/>
    <w:rsid w:val="00785ED8"/>
    <w:rsid w:val="0078653F"/>
    <w:rsid w:val="00787306"/>
    <w:rsid w:val="0079041C"/>
    <w:rsid w:val="0079255F"/>
    <w:rsid w:val="00792FE9"/>
    <w:rsid w:val="00793764"/>
    <w:rsid w:val="00794223"/>
    <w:rsid w:val="00797BD0"/>
    <w:rsid w:val="00797FE8"/>
    <w:rsid w:val="007A271C"/>
    <w:rsid w:val="007A5BCF"/>
    <w:rsid w:val="007A5CE1"/>
    <w:rsid w:val="007B14C3"/>
    <w:rsid w:val="007B187A"/>
    <w:rsid w:val="007B2B83"/>
    <w:rsid w:val="007B38CF"/>
    <w:rsid w:val="007B3C1B"/>
    <w:rsid w:val="007C10A5"/>
    <w:rsid w:val="007C19DB"/>
    <w:rsid w:val="007C2222"/>
    <w:rsid w:val="007C5B22"/>
    <w:rsid w:val="007C5BAC"/>
    <w:rsid w:val="007D110D"/>
    <w:rsid w:val="007D168F"/>
    <w:rsid w:val="007D1A76"/>
    <w:rsid w:val="007D2372"/>
    <w:rsid w:val="007D6982"/>
    <w:rsid w:val="007D6F97"/>
    <w:rsid w:val="007D7103"/>
    <w:rsid w:val="007E0F57"/>
    <w:rsid w:val="007E19F9"/>
    <w:rsid w:val="007E2719"/>
    <w:rsid w:val="007E2BC2"/>
    <w:rsid w:val="007E45CD"/>
    <w:rsid w:val="007E4A02"/>
    <w:rsid w:val="007E5E97"/>
    <w:rsid w:val="007E6DE1"/>
    <w:rsid w:val="007F254E"/>
    <w:rsid w:val="007F7737"/>
    <w:rsid w:val="007F7D35"/>
    <w:rsid w:val="008008AD"/>
    <w:rsid w:val="00800967"/>
    <w:rsid w:val="00800AD4"/>
    <w:rsid w:val="0080143F"/>
    <w:rsid w:val="00801519"/>
    <w:rsid w:val="008019EB"/>
    <w:rsid w:val="0080347B"/>
    <w:rsid w:val="00803CD8"/>
    <w:rsid w:val="00804744"/>
    <w:rsid w:val="00810215"/>
    <w:rsid w:val="00810221"/>
    <w:rsid w:val="00810E23"/>
    <w:rsid w:val="0081110E"/>
    <w:rsid w:val="00811D63"/>
    <w:rsid w:val="008258DB"/>
    <w:rsid w:val="0082603A"/>
    <w:rsid w:val="00830732"/>
    <w:rsid w:val="00830B23"/>
    <w:rsid w:val="0083136B"/>
    <w:rsid w:val="008317B3"/>
    <w:rsid w:val="00832845"/>
    <w:rsid w:val="00833097"/>
    <w:rsid w:val="0083497B"/>
    <w:rsid w:val="00837465"/>
    <w:rsid w:val="00841E02"/>
    <w:rsid w:val="00842C63"/>
    <w:rsid w:val="00844245"/>
    <w:rsid w:val="008444FB"/>
    <w:rsid w:val="00844843"/>
    <w:rsid w:val="00846BCD"/>
    <w:rsid w:val="00852DCB"/>
    <w:rsid w:val="00861E0E"/>
    <w:rsid w:val="00863A9C"/>
    <w:rsid w:val="00864A02"/>
    <w:rsid w:val="00864E1B"/>
    <w:rsid w:val="00864FEC"/>
    <w:rsid w:val="0086657B"/>
    <w:rsid w:val="008668DB"/>
    <w:rsid w:val="00866C38"/>
    <w:rsid w:val="00867BAD"/>
    <w:rsid w:val="00870B26"/>
    <w:rsid w:val="00870DF3"/>
    <w:rsid w:val="00871E50"/>
    <w:rsid w:val="0087250B"/>
    <w:rsid w:val="00872869"/>
    <w:rsid w:val="00881CED"/>
    <w:rsid w:val="0088221B"/>
    <w:rsid w:val="00882470"/>
    <w:rsid w:val="00882F04"/>
    <w:rsid w:val="008850C6"/>
    <w:rsid w:val="008855A6"/>
    <w:rsid w:val="00885A70"/>
    <w:rsid w:val="00887215"/>
    <w:rsid w:val="00887C76"/>
    <w:rsid w:val="00893DCC"/>
    <w:rsid w:val="0089438B"/>
    <w:rsid w:val="008A206A"/>
    <w:rsid w:val="008A2268"/>
    <w:rsid w:val="008A38B1"/>
    <w:rsid w:val="008A3E9F"/>
    <w:rsid w:val="008A4280"/>
    <w:rsid w:val="008A54C4"/>
    <w:rsid w:val="008A5A34"/>
    <w:rsid w:val="008A71F2"/>
    <w:rsid w:val="008A7696"/>
    <w:rsid w:val="008B0D49"/>
    <w:rsid w:val="008B2D9C"/>
    <w:rsid w:val="008B31BF"/>
    <w:rsid w:val="008B3984"/>
    <w:rsid w:val="008B493D"/>
    <w:rsid w:val="008B4A75"/>
    <w:rsid w:val="008C048B"/>
    <w:rsid w:val="008C04A3"/>
    <w:rsid w:val="008C17E4"/>
    <w:rsid w:val="008C2D9C"/>
    <w:rsid w:val="008C4114"/>
    <w:rsid w:val="008C4C77"/>
    <w:rsid w:val="008C4CD5"/>
    <w:rsid w:val="008C5222"/>
    <w:rsid w:val="008D0161"/>
    <w:rsid w:val="008D181D"/>
    <w:rsid w:val="008D49C0"/>
    <w:rsid w:val="008D773C"/>
    <w:rsid w:val="008D7936"/>
    <w:rsid w:val="008E02B5"/>
    <w:rsid w:val="008E5709"/>
    <w:rsid w:val="008E64DB"/>
    <w:rsid w:val="008E6B57"/>
    <w:rsid w:val="008F26B0"/>
    <w:rsid w:val="008F3562"/>
    <w:rsid w:val="008F42B8"/>
    <w:rsid w:val="008F446F"/>
    <w:rsid w:val="00900C97"/>
    <w:rsid w:val="00904702"/>
    <w:rsid w:val="0090598E"/>
    <w:rsid w:val="009074C4"/>
    <w:rsid w:val="009100CC"/>
    <w:rsid w:val="00913085"/>
    <w:rsid w:val="009146EC"/>
    <w:rsid w:val="009151EA"/>
    <w:rsid w:val="0091657A"/>
    <w:rsid w:val="0092043A"/>
    <w:rsid w:val="00922EF7"/>
    <w:rsid w:val="009250FF"/>
    <w:rsid w:val="0092544E"/>
    <w:rsid w:val="00926098"/>
    <w:rsid w:val="009261C9"/>
    <w:rsid w:val="00927841"/>
    <w:rsid w:val="00930624"/>
    <w:rsid w:val="0093089C"/>
    <w:rsid w:val="00934014"/>
    <w:rsid w:val="00935D09"/>
    <w:rsid w:val="0094277F"/>
    <w:rsid w:val="00942AD2"/>
    <w:rsid w:val="00943262"/>
    <w:rsid w:val="0094615F"/>
    <w:rsid w:val="00947D6A"/>
    <w:rsid w:val="009552BA"/>
    <w:rsid w:val="00955B38"/>
    <w:rsid w:val="009610D4"/>
    <w:rsid w:val="00962D58"/>
    <w:rsid w:val="009630B4"/>
    <w:rsid w:val="00963152"/>
    <w:rsid w:val="00965351"/>
    <w:rsid w:val="00965601"/>
    <w:rsid w:val="0096739E"/>
    <w:rsid w:val="00971184"/>
    <w:rsid w:val="00973CDB"/>
    <w:rsid w:val="00974471"/>
    <w:rsid w:val="00975327"/>
    <w:rsid w:val="0097537D"/>
    <w:rsid w:val="0097645B"/>
    <w:rsid w:val="00977516"/>
    <w:rsid w:val="0097786C"/>
    <w:rsid w:val="00977A26"/>
    <w:rsid w:val="0098219D"/>
    <w:rsid w:val="009831C7"/>
    <w:rsid w:val="00983C7B"/>
    <w:rsid w:val="00985ED7"/>
    <w:rsid w:val="00986345"/>
    <w:rsid w:val="00986FB2"/>
    <w:rsid w:val="0098751E"/>
    <w:rsid w:val="0099432A"/>
    <w:rsid w:val="009948AE"/>
    <w:rsid w:val="00994BF8"/>
    <w:rsid w:val="00994DC0"/>
    <w:rsid w:val="00995A88"/>
    <w:rsid w:val="009963AA"/>
    <w:rsid w:val="0099669A"/>
    <w:rsid w:val="009A2BDE"/>
    <w:rsid w:val="009A2E9C"/>
    <w:rsid w:val="009A3D39"/>
    <w:rsid w:val="009A49E5"/>
    <w:rsid w:val="009A5094"/>
    <w:rsid w:val="009A51EE"/>
    <w:rsid w:val="009A55C6"/>
    <w:rsid w:val="009B4D21"/>
    <w:rsid w:val="009B6510"/>
    <w:rsid w:val="009C2AB5"/>
    <w:rsid w:val="009C3C16"/>
    <w:rsid w:val="009C4F53"/>
    <w:rsid w:val="009C57FE"/>
    <w:rsid w:val="009C622B"/>
    <w:rsid w:val="009C6783"/>
    <w:rsid w:val="009C7B28"/>
    <w:rsid w:val="009D11EF"/>
    <w:rsid w:val="009D1F26"/>
    <w:rsid w:val="009D246C"/>
    <w:rsid w:val="009D2E6F"/>
    <w:rsid w:val="009D5F87"/>
    <w:rsid w:val="009D655F"/>
    <w:rsid w:val="009E0890"/>
    <w:rsid w:val="009E13CD"/>
    <w:rsid w:val="009E2E97"/>
    <w:rsid w:val="009E48EF"/>
    <w:rsid w:val="009E7FCF"/>
    <w:rsid w:val="009F1000"/>
    <w:rsid w:val="009F2C87"/>
    <w:rsid w:val="009F6F66"/>
    <w:rsid w:val="009F7DAC"/>
    <w:rsid w:val="00A01179"/>
    <w:rsid w:val="00A0165C"/>
    <w:rsid w:val="00A01AD4"/>
    <w:rsid w:val="00A0225F"/>
    <w:rsid w:val="00A07652"/>
    <w:rsid w:val="00A10094"/>
    <w:rsid w:val="00A11BEC"/>
    <w:rsid w:val="00A11D0C"/>
    <w:rsid w:val="00A11F7B"/>
    <w:rsid w:val="00A12639"/>
    <w:rsid w:val="00A12FD4"/>
    <w:rsid w:val="00A14034"/>
    <w:rsid w:val="00A148AD"/>
    <w:rsid w:val="00A15218"/>
    <w:rsid w:val="00A159CD"/>
    <w:rsid w:val="00A15F49"/>
    <w:rsid w:val="00A160F0"/>
    <w:rsid w:val="00A169E6"/>
    <w:rsid w:val="00A215DB"/>
    <w:rsid w:val="00A22B5E"/>
    <w:rsid w:val="00A23A39"/>
    <w:rsid w:val="00A24348"/>
    <w:rsid w:val="00A2537B"/>
    <w:rsid w:val="00A25E9F"/>
    <w:rsid w:val="00A30774"/>
    <w:rsid w:val="00A327D8"/>
    <w:rsid w:val="00A33ED2"/>
    <w:rsid w:val="00A340AF"/>
    <w:rsid w:val="00A34EE8"/>
    <w:rsid w:val="00A35040"/>
    <w:rsid w:val="00A35BEF"/>
    <w:rsid w:val="00A36E5B"/>
    <w:rsid w:val="00A40B0E"/>
    <w:rsid w:val="00A4211A"/>
    <w:rsid w:val="00A42E8C"/>
    <w:rsid w:val="00A43303"/>
    <w:rsid w:val="00A43A48"/>
    <w:rsid w:val="00A43D00"/>
    <w:rsid w:val="00A4567D"/>
    <w:rsid w:val="00A46EC3"/>
    <w:rsid w:val="00A50850"/>
    <w:rsid w:val="00A54BA6"/>
    <w:rsid w:val="00A55C3B"/>
    <w:rsid w:val="00A56CD1"/>
    <w:rsid w:val="00A63041"/>
    <w:rsid w:val="00A67964"/>
    <w:rsid w:val="00A722D4"/>
    <w:rsid w:val="00A72400"/>
    <w:rsid w:val="00A73307"/>
    <w:rsid w:val="00A73506"/>
    <w:rsid w:val="00A74A1E"/>
    <w:rsid w:val="00A74F63"/>
    <w:rsid w:val="00A81567"/>
    <w:rsid w:val="00A866D0"/>
    <w:rsid w:val="00A87A3C"/>
    <w:rsid w:val="00A917B7"/>
    <w:rsid w:val="00A92D36"/>
    <w:rsid w:val="00A93345"/>
    <w:rsid w:val="00A93DF0"/>
    <w:rsid w:val="00A940FD"/>
    <w:rsid w:val="00A951C0"/>
    <w:rsid w:val="00AA1821"/>
    <w:rsid w:val="00AA45A9"/>
    <w:rsid w:val="00AA55C3"/>
    <w:rsid w:val="00AA6A6B"/>
    <w:rsid w:val="00AB08C6"/>
    <w:rsid w:val="00AB29A8"/>
    <w:rsid w:val="00AB4601"/>
    <w:rsid w:val="00AB644A"/>
    <w:rsid w:val="00AC10E5"/>
    <w:rsid w:val="00AC1CDA"/>
    <w:rsid w:val="00AC29A4"/>
    <w:rsid w:val="00AC3217"/>
    <w:rsid w:val="00AC4C42"/>
    <w:rsid w:val="00AC66AE"/>
    <w:rsid w:val="00AC793C"/>
    <w:rsid w:val="00AC7A58"/>
    <w:rsid w:val="00AD342A"/>
    <w:rsid w:val="00AD3B2D"/>
    <w:rsid w:val="00AD5544"/>
    <w:rsid w:val="00AD7A6A"/>
    <w:rsid w:val="00AE1220"/>
    <w:rsid w:val="00AE14A4"/>
    <w:rsid w:val="00AE323B"/>
    <w:rsid w:val="00AE38B9"/>
    <w:rsid w:val="00AE450D"/>
    <w:rsid w:val="00AE4E12"/>
    <w:rsid w:val="00AE73B2"/>
    <w:rsid w:val="00AF1262"/>
    <w:rsid w:val="00AF3B55"/>
    <w:rsid w:val="00AF5CD1"/>
    <w:rsid w:val="00AF69E3"/>
    <w:rsid w:val="00AF6E63"/>
    <w:rsid w:val="00AF7A0E"/>
    <w:rsid w:val="00B0002C"/>
    <w:rsid w:val="00B00A1E"/>
    <w:rsid w:val="00B01446"/>
    <w:rsid w:val="00B036F2"/>
    <w:rsid w:val="00B038B7"/>
    <w:rsid w:val="00B04067"/>
    <w:rsid w:val="00B070F7"/>
    <w:rsid w:val="00B107D1"/>
    <w:rsid w:val="00B1103C"/>
    <w:rsid w:val="00B116B6"/>
    <w:rsid w:val="00B15BAA"/>
    <w:rsid w:val="00B1791D"/>
    <w:rsid w:val="00B17F25"/>
    <w:rsid w:val="00B20A4B"/>
    <w:rsid w:val="00B21082"/>
    <w:rsid w:val="00B2145A"/>
    <w:rsid w:val="00B21B6D"/>
    <w:rsid w:val="00B2214F"/>
    <w:rsid w:val="00B226A5"/>
    <w:rsid w:val="00B236E5"/>
    <w:rsid w:val="00B24CE0"/>
    <w:rsid w:val="00B24F52"/>
    <w:rsid w:val="00B2627E"/>
    <w:rsid w:val="00B263DF"/>
    <w:rsid w:val="00B27D62"/>
    <w:rsid w:val="00B27F17"/>
    <w:rsid w:val="00B31789"/>
    <w:rsid w:val="00B32D51"/>
    <w:rsid w:val="00B340E5"/>
    <w:rsid w:val="00B34791"/>
    <w:rsid w:val="00B34B30"/>
    <w:rsid w:val="00B353AA"/>
    <w:rsid w:val="00B3584E"/>
    <w:rsid w:val="00B369EE"/>
    <w:rsid w:val="00B36BB7"/>
    <w:rsid w:val="00B37130"/>
    <w:rsid w:val="00B376C7"/>
    <w:rsid w:val="00B37B5C"/>
    <w:rsid w:val="00B41300"/>
    <w:rsid w:val="00B42109"/>
    <w:rsid w:val="00B43DD1"/>
    <w:rsid w:val="00B440C4"/>
    <w:rsid w:val="00B465F5"/>
    <w:rsid w:val="00B502F2"/>
    <w:rsid w:val="00B51D78"/>
    <w:rsid w:val="00B5219F"/>
    <w:rsid w:val="00B526E4"/>
    <w:rsid w:val="00B54657"/>
    <w:rsid w:val="00B548F3"/>
    <w:rsid w:val="00B551E1"/>
    <w:rsid w:val="00B6007A"/>
    <w:rsid w:val="00B60780"/>
    <w:rsid w:val="00B60F13"/>
    <w:rsid w:val="00B66891"/>
    <w:rsid w:val="00B67861"/>
    <w:rsid w:val="00B71A52"/>
    <w:rsid w:val="00B721AF"/>
    <w:rsid w:val="00B72384"/>
    <w:rsid w:val="00B7421A"/>
    <w:rsid w:val="00B75B8F"/>
    <w:rsid w:val="00B75D43"/>
    <w:rsid w:val="00B764B6"/>
    <w:rsid w:val="00B76A68"/>
    <w:rsid w:val="00B80A00"/>
    <w:rsid w:val="00B81AF8"/>
    <w:rsid w:val="00B81EB6"/>
    <w:rsid w:val="00B830A4"/>
    <w:rsid w:val="00B839EA"/>
    <w:rsid w:val="00B84792"/>
    <w:rsid w:val="00B87877"/>
    <w:rsid w:val="00B87B16"/>
    <w:rsid w:val="00B87F04"/>
    <w:rsid w:val="00B9009A"/>
    <w:rsid w:val="00B93055"/>
    <w:rsid w:val="00B9638F"/>
    <w:rsid w:val="00B9659B"/>
    <w:rsid w:val="00B97600"/>
    <w:rsid w:val="00B97FD5"/>
    <w:rsid w:val="00BA0AD4"/>
    <w:rsid w:val="00BA0E7C"/>
    <w:rsid w:val="00BA25A6"/>
    <w:rsid w:val="00BA267E"/>
    <w:rsid w:val="00BA4AB1"/>
    <w:rsid w:val="00BA4DFA"/>
    <w:rsid w:val="00BA5030"/>
    <w:rsid w:val="00BB0AA1"/>
    <w:rsid w:val="00BB0DCD"/>
    <w:rsid w:val="00BB2711"/>
    <w:rsid w:val="00BB32FF"/>
    <w:rsid w:val="00BB3774"/>
    <w:rsid w:val="00BB4D8F"/>
    <w:rsid w:val="00BB59F3"/>
    <w:rsid w:val="00BB7929"/>
    <w:rsid w:val="00BC05BE"/>
    <w:rsid w:val="00BC07E3"/>
    <w:rsid w:val="00BC24ED"/>
    <w:rsid w:val="00BC3AA8"/>
    <w:rsid w:val="00BC3B08"/>
    <w:rsid w:val="00BC5813"/>
    <w:rsid w:val="00BC7D2B"/>
    <w:rsid w:val="00BD0D02"/>
    <w:rsid w:val="00BD5BDE"/>
    <w:rsid w:val="00BD6D76"/>
    <w:rsid w:val="00BE158B"/>
    <w:rsid w:val="00BE3BC6"/>
    <w:rsid w:val="00BF0643"/>
    <w:rsid w:val="00BF07E1"/>
    <w:rsid w:val="00BF28F7"/>
    <w:rsid w:val="00BF2BE8"/>
    <w:rsid w:val="00BF4767"/>
    <w:rsid w:val="00BF4916"/>
    <w:rsid w:val="00BF7252"/>
    <w:rsid w:val="00BF77C8"/>
    <w:rsid w:val="00C021CD"/>
    <w:rsid w:val="00C04689"/>
    <w:rsid w:val="00C04912"/>
    <w:rsid w:val="00C04E07"/>
    <w:rsid w:val="00C05237"/>
    <w:rsid w:val="00C063CA"/>
    <w:rsid w:val="00C121A9"/>
    <w:rsid w:val="00C12533"/>
    <w:rsid w:val="00C12843"/>
    <w:rsid w:val="00C15C89"/>
    <w:rsid w:val="00C16471"/>
    <w:rsid w:val="00C20387"/>
    <w:rsid w:val="00C20F7D"/>
    <w:rsid w:val="00C2567F"/>
    <w:rsid w:val="00C27EA1"/>
    <w:rsid w:val="00C333AD"/>
    <w:rsid w:val="00C33CAB"/>
    <w:rsid w:val="00C33D2C"/>
    <w:rsid w:val="00C353CF"/>
    <w:rsid w:val="00C377FB"/>
    <w:rsid w:val="00C42114"/>
    <w:rsid w:val="00C426E0"/>
    <w:rsid w:val="00C42CCA"/>
    <w:rsid w:val="00C4305F"/>
    <w:rsid w:val="00C43F2B"/>
    <w:rsid w:val="00C4451F"/>
    <w:rsid w:val="00C4503A"/>
    <w:rsid w:val="00C45611"/>
    <w:rsid w:val="00C460A7"/>
    <w:rsid w:val="00C4719A"/>
    <w:rsid w:val="00C52172"/>
    <w:rsid w:val="00C53C4B"/>
    <w:rsid w:val="00C55747"/>
    <w:rsid w:val="00C55BF9"/>
    <w:rsid w:val="00C60127"/>
    <w:rsid w:val="00C601BF"/>
    <w:rsid w:val="00C64CB4"/>
    <w:rsid w:val="00C65731"/>
    <w:rsid w:val="00C658CA"/>
    <w:rsid w:val="00C67711"/>
    <w:rsid w:val="00C70BDE"/>
    <w:rsid w:val="00C7176D"/>
    <w:rsid w:val="00C735C0"/>
    <w:rsid w:val="00C76315"/>
    <w:rsid w:val="00C81891"/>
    <w:rsid w:val="00C82589"/>
    <w:rsid w:val="00C8472C"/>
    <w:rsid w:val="00C85402"/>
    <w:rsid w:val="00C863D6"/>
    <w:rsid w:val="00C87607"/>
    <w:rsid w:val="00C904E8"/>
    <w:rsid w:val="00C912F0"/>
    <w:rsid w:val="00C9242E"/>
    <w:rsid w:val="00C93E01"/>
    <w:rsid w:val="00C9461E"/>
    <w:rsid w:val="00C95806"/>
    <w:rsid w:val="00CA1D76"/>
    <w:rsid w:val="00CB0014"/>
    <w:rsid w:val="00CB0A22"/>
    <w:rsid w:val="00CB51C1"/>
    <w:rsid w:val="00CB5B06"/>
    <w:rsid w:val="00CB7958"/>
    <w:rsid w:val="00CC1A50"/>
    <w:rsid w:val="00CC25B9"/>
    <w:rsid w:val="00CC3D22"/>
    <w:rsid w:val="00CC4F4F"/>
    <w:rsid w:val="00CC5A9D"/>
    <w:rsid w:val="00CD2374"/>
    <w:rsid w:val="00CD6EDA"/>
    <w:rsid w:val="00CE0BEB"/>
    <w:rsid w:val="00CE15E9"/>
    <w:rsid w:val="00CE1A89"/>
    <w:rsid w:val="00CE1B7F"/>
    <w:rsid w:val="00CE48A1"/>
    <w:rsid w:val="00CE4EA7"/>
    <w:rsid w:val="00CE5425"/>
    <w:rsid w:val="00CE5B68"/>
    <w:rsid w:val="00CE7BA6"/>
    <w:rsid w:val="00CF0C7C"/>
    <w:rsid w:val="00CF2694"/>
    <w:rsid w:val="00CF3A49"/>
    <w:rsid w:val="00CF4CA7"/>
    <w:rsid w:val="00D00D13"/>
    <w:rsid w:val="00D0583C"/>
    <w:rsid w:val="00D1344E"/>
    <w:rsid w:val="00D14F08"/>
    <w:rsid w:val="00D157EC"/>
    <w:rsid w:val="00D236AE"/>
    <w:rsid w:val="00D23A57"/>
    <w:rsid w:val="00D23AD8"/>
    <w:rsid w:val="00D249EA"/>
    <w:rsid w:val="00D24C2C"/>
    <w:rsid w:val="00D24E1E"/>
    <w:rsid w:val="00D26C19"/>
    <w:rsid w:val="00D31F5C"/>
    <w:rsid w:val="00D32EA4"/>
    <w:rsid w:val="00D34177"/>
    <w:rsid w:val="00D36994"/>
    <w:rsid w:val="00D37E85"/>
    <w:rsid w:val="00D37ECB"/>
    <w:rsid w:val="00D41A74"/>
    <w:rsid w:val="00D4250C"/>
    <w:rsid w:val="00D44046"/>
    <w:rsid w:val="00D443D9"/>
    <w:rsid w:val="00D4490F"/>
    <w:rsid w:val="00D45310"/>
    <w:rsid w:val="00D45CA7"/>
    <w:rsid w:val="00D46279"/>
    <w:rsid w:val="00D4717B"/>
    <w:rsid w:val="00D4749E"/>
    <w:rsid w:val="00D50FA8"/>
    <w:rsid w:val="00D545A8"/>
    <w:rsid w:val="00D5569D"/>
    <w:rsid w:val="00D600B2"/>
    <w:rsid w:val="00D60A24"/>
    <w:rsid w:val="00D61081"/>
    <w:rsid w:val="00D62E1F"/>
    <w:rsid w:val="00D6412A"/>
    <w:rsid w:val="00D65074"/>
    <w:rsid w:val="00D70DDD"/>
    <w:rsid w:val="00D71A55"/>
    <w:rsid w:val="00D73A22"/>
    <w:rsid w:val="00D74061"/>
    <w:rsid w:val="00D767BE"/>
    <w:rsid w:val="00D8070A"/>
    <w:rsid w:val="00D809DF"/>
    <w:rsid w:val="00D83B4F"/>
    <w:rsid w:val="00D85266"/>
    <w:rsid w:val="00D86688"/>
    <w:rsid w:val="00D9129D"/>
    <w:rsid w:val="00D916E2"/>
    <w:rsid w:val="00D91927"/>
    <w:rsid w:val="00D91D84"/>
    <w:rsid w:val="00D924BA"/>
    <w:rsid w:val="00D94842"/>
    <w:rsid w:val="00D97778"/>
    <w:rsid w:val="00DA1E53"/>
    <w:rsid w:val="00DA293F"/>
    <w:rsid w:val="00DA356B"/>
    <w:rsid w:val="00DA3FED"/>
    <w:rsid w:val="00DA4E9F"/>
    <w:rsid w:val="00DA4F19"/>
    <w:rsid w:val="00DA596C"/>
    <w:rsid w:val="00DA5C5B"/>
    <w:rsid w:val="00DA7AD7"/>
    <w:rsid w:val="00DB111E"/>
    <w:rsid w:val="00DB1D87"/>
    <w:rsid w:val="00DB33B0"/>
    <w:rsid w:val="00DB3EA5"/>
    <w:rsid w:val="00DB7429"/>
    <w:rsid w:val="00DB7CF9"/>
    <w:rsid w:val="00DC0187"/>
    <w:rsid w:val="00DC08E9"/>
    <w:rsid w:val="00DC34E4"/>
    <w:rsid w:val="00DD1D9B"/>
    <w:rsid w:val="00DD3E8A"/>
    <w:rsid w:val="00DD5215"/>
    <w:rsid w:val="00DD547B"/>
    <w:rsid w:val="00DD589E"/>
    <w:rsid w:val="00DD741D"/>
    <w:rsid w:val="00DE0EE9"/>
    <w:rsid w:val="00DE2DB0"/>
    <w:rsid w:val="00DE34F9"/>
    <w:rsid w:val="00DE3F0A"/>
    <w:rsid w:val="00DE56BD"/>
    <w:rsid w:val="00DE661F"/>
    <w:rsid w:val="00DE6EDC"/>
    <w:rsid w:val="00DF1348"/>
    <w:rsid w:val="00DF2F4B"/>
    <w:rsid w:val="00DF6AC2"/>
    <w:rsid w:val="00E01B51"/>
    <w:rsid w:val="00E0236A"/>
    <w:rsid w:val="00E039BB"/>
    <w:rsid w:val="00E03E49"/>
    <w:rsid w:val="00E04278"/>
    <w:rsid w:val="00E043E8"/>
    <w:rsid w:val="00E05CF1"/>
    <w:rsid w:val="00E05DCC"/>
    <w:rsid w:val="00E06CD9"/>
    <w:rsid w:val="00E07318"/>
    <w:rsid w:val="00E1067A"/>
    <w:rsid w:val="00E137D3"/>
    <w:rsid w:val="00E15390"/>
    <w:rsid w:val="00E17126"/>
    <w:rsid w:val="00E17128"/>
    <w:rsid w:val="00E23097"/>
    <w:rsid w:val="00E2490B"/>
    <w:rsid w:val="00E300D8"/>
    <w:rsid w:val="00E30D14"/>
    <w:rsid w:val="00E31191"/>
    <w:rsid w:val="00E320A7"/>
    <w:rsid w:val="00E32DDD"/>
    <w:rsid w:val="00E32FDB"/>
    <w:rsid w:val="00E3561C"/>
    <w:rsid w:val="00E3624C"/>
    <w:rsid w:val="00E36B61"/>
    <w:rsid w:val="00E36D3E"/>
    <w:rsid w:val="00E42709"/>
    <w:rsid w:val="00E4475A"/>
    <w:rsid w:val="00E44BDC"/>
    <w:rsid w:val="00E46A08"/>
    <w:rsid w:val="00E479D7"/>
    <w:rsid w:val="00E51845"/>
    <w:rsid w:val="00E538C4"/>
    <w:rsid w:val="00E57664"/>
    <w:rsid w:val="00E57B3B"/>
    <w:rsid w:val="00E61C9B"/>
    <w:rsid w:val="00E63517"/>
    <w:rsid w:val="00E637E3"/>
    <w:rsid w:val="00E63855"/>
    <w:rsid w:val="00E64717"/>
    <w:rsid w:val="00E64AD0"/>
    <w:rsid w:val="00E672F9"/>
    <w:rsid w:val="00E67DDF"/>
    <w:rsid w:val="00E71DB7"/>
    <w:rsid w:val="00E7204D"/>
    <w:rsid w:val="00E7265D"/>
    <w:rsid w:val="00E72728"/>
    <w:rsid w:val="00E729B8"/>
    <w:rsid w:val="00E73782"/>
    <w:rsid w:val="00E737BC"/>
    <w:rsid w:val="00E73A52"/>
    <w:rsid w:val="00E74268"/>
    <w:rsid w:val="00E74E57"/>
    <w:rsid w:val="00E75550"/>
    <w:rsid w:val="00E77845"/>
    <w:rsid w:val="00E806AA"/>
    <w:rsid w:val="00E858A7"/>
    <w:rsid w:val="00E87EAB"/>
    <w:rsid w:val="00E9057C"/>
    <w:rsid w:val="00E93B69"/>
    <w:rsid w:val="00E93B89"/>
    <w:rsid w:val="00E93DF4"/>
    <w:rsid w:val="00E9423D"/>
    <w:rsid w:val="00E954FC"/>
    <w:rsid w:val="00E97A4D"/>
    <w:rsid w:val="00EA1A80"/>
    <w:rsid w:val="00EA32EF"/>
    <w:rsid w:val="00EA6864"/>
    <w:rsid w:val="00EA6CD2"/>
    <w:rsid w:val="00EA7BAC"/>
    <w:rsid w:val="00EB06D3"/>
    <w:rsid w:val="00EB081C"/>
    <w:rsid w:val="00EB209C"/>
    <w:rsid w:val="00EB2A4C"/>
    <w:rsid w:val="00EB7D4A"/>
    <w:rsid w:val="00EB7DAA"/>
    <w:rsid w:val="00EC30E6"/>
    <w:rsid w:val="00EC4971"/>
    <w:rsid w:val="00EC4E06"/>
    <w:rsid w:val="00EC56A6"/>
    <w:rsid w:val="00EC5EED"/>
    <w:rsid w:val="00ED1B61"/>
    <w:rsid w:val="00ED46EA"/>
    <w:rsid w:val="00ED5344"/>
    <w:rsid w:val="00ED5D4F"/>
    <w:rsid w:val="00ED6578"/>
    <w:rsid w:val="00ED740D"/>
    <w:rsid w:val="00ED7C43"/>
    <w:rsid w:val="00EE1279"/>
    <w:rsid w:val="00EE1F5C"/>
    <w:rsid w:val="00EE39B5"/>
    <w:rsid w:val="00EE3FD2"/>
    <w:rsid w:val="00EE4C66"/>
    <w:rsid w:val="00EE583E"/>
    <w:rsid w:val="00EE5AA8"/>
    <w:rsid w:val="00EE626B"/>
    <w:rsid w:val="00EE7020"/>
    <w:rsid w:val="00EF004C"/>
    <w:rsid w:val="00EF047A"/>
    <w:rsid w:val="00EF2DA0"/>
    <w:rsid w:val="00EF3835"/>
    <w:rsid w:val="00EF5574"/>
    <w:rsid w:val="00EF657E"/>
    <w:rsid w:val="00EF675B"/>
    <w:rsid w:val="00EF6F5B"/>
    <w:rsid w:val="00EF767C"/>
    <w:rsid w:val="00F008AD"/>
    <w:rsid w:val="00F012D2"/>
    <w:rsid w:val="00F03889"/>
    <w:rsid w:val="00F106F2"/>
    <w:rsid w:val="00F10728"/>
    <w:rsid w:val="00F12986"/>
    <w:rsid w:val="00F12D47"/>
    <w:rsid w:val="00F136F7"/>
    <w:rsid w:val="00F15064"/>
    <w:rsid w:val="00F1513D"/>
    <w:rsid w:val="00F15570"/>
    <w:rsid w:val="00F17532"/>
    <w:rsid w:val="00F17D89"/>
    <w:rsid w:val="00F20CE1"/>
    <w:rsid w:val="00F21608"/>
    <w:rsid w:val="00F226DB"/>
    <w:rsid w:val="00F231FD"/>
    <w:rsid w:val="00F23A78"/>
    <w:rsid w:val="00F23F80"/>
    <w:rsid w:val="00F25ED8"/>
    <w:rsid w:val="00F265A3"/>
    <w:rsid w:val="00F26FFC"/>
    <w:rsid w:val="00F27B6E"/>
    <w:rsid w:val="00F3091E"/>
    <w:rsid w:val="00F3567F"/>
    <w:rsid w:val="00F40770"/>
    <w:rsid w:val="00F40E76"/>
    <w:rsid w:val="00F44F0B"/>
    <w:rsid w:val="00F453F5"/>
    <w:rsid w:val="00F4689D"/>
    <w:rsid w:val="00F46BAB"/>
    <w:rsid w:val="00F51A5C"/>
    <w:rsid w:val="00F51AF2"/>
    <w:rsid w:val="00F51C6F"/>
    <w:rsid w:val="00F532AD"/>
    <w:rsid w:val="00F55AA8"/>
    <w:rsid w:val="00F573D4"/>
    <w:rsid w:val="00F60866"/>
    <w:rsid w:val="00F62444"/>
    <w:rsid w:val="00F6284F"/>
    <w:rsid w:val="00F63F64"/>
    <w:rsid w:val="00F65BDC"/>
    <w:rsid w:val="00F674BF"/>
    <w:rsid w:val="00F7478A"/>
    <w:rsid w:val="00F74E18"/>
    <w:rsid w:val="00F754D5"/>
    <w:rsid w:val="00F80465"/>
    <w:rsid w:val="00F8177E"/>
    <w:rsid w:val="00F81A8F"/>
    <w:rsid w:val="00F82D53"/>
    <w:rsid w:val="00F830DE"/>
    <w:rsid w:val="00F85740"/>
    <w:rsid w:val="00F8582C"/>
    <w:rsid w:val="00F86769"/>
    <w:rsid w:val="00F90082"/>
    <w:rsid w:val="00F9081B"/>
    <w:rsid w:val="00F91383"/>
    <w:rsid w:val="00F91D7D"/>
    <w:rsid w:val="00F92B22"/>
    <w:rsid w:val="00F94DE6"/>
    <w:rsid w:val="00F9505F"/>
    <w:rsid w:val="00F97377"/>
    <w:rsid w:val="00F97F6E"/>
    <w:rsid w:val="00FA0CC3"/>
    <w:rsid w:val="00FA0DE2"/>
    <w:rsid w:val="00FA1C22"/>
    <w:rsid w:val="00FA4EEE"/>
    <w:rsid w:val="00FA69AE"/>
    <w:rsid w:val="00FA7FF1"/>
    <w:rsid w:val="00FB0D6F"/>
    <w:rsid w:val="00FB4263"/>
    <w:rsid w:val="00FB466C"/>
    <w:rsid w:val="00FC174E"/>
    <w:rsid w:val="00FC2168"/>
    <w:rsid w:val="00FC35D2"/>
    <w:rsid w:val="00FC4398"/>
    <w:rsid w:val="00FC46B0"/>
    <w:rsid w:val="00FC513B"/>
    <w:rsid w:val="00FC5784"/>
    <w:rsid w:val="00FC64C0"/>
    <w:rsid w:val="00FD141F"/>
    <w:rsid w:val="00FD4A97"/>
    <w:rsid w:val="00FD5D92"/>
    <w:rsid w:val="00FE3AF9"/>
    <w:rsid w:val="00FE4457"/>
    <w:rsid w:val="00FE491C"/>
    <w:rsid w:val="00FE5D01"/>
    <w:rsid w:val="00FF217C"/>
    <w:rsid w:val="00FF3276"/>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DDE9"/>
  <w15:docId w15:val="{AA86D346-9754-4F3D-BDFA-95445FC1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7786C"/>
    <w:pPr>
      <w:keepNext/>
      <w:keepLines/>
      <w:spacing w:before="480" w:after="0"/>
      <w:outlineLvl w:val="0"/>
    </w:pPr>
    <w:rPr>
      <w:rFonts w:asciiTheme="majorHAnsi" w:eastAsiaTheme="majorEastAsia" w:hAnsiTheme="majorHAnsi" w:cstheme="majorBidi"/>
      <w:b/>
      <w:bCs/>
      <w:color w:val="517F21" w:themeColor="accent1" w:themeShade="BF"/>
      <w:sz w:val="28"/>
      <w:szCs w:val="28"/>
    </w:rPr>
  </w:style>
  <w:style w:type="paragraph" w:styleId="Heading2">
    <w:name w:val="heading 2"/>
    <w:basedOn w:val="Normal"/>
    <w:next w:val="Normal"/>
    <w:link w:val="Heading2Char"/>
    <w:uiPriority w:val="9"/>
    <w:unhideWhenUsed/>
    <w:qFormat/>
    <w:rsid w:val="0097786C"/>
    <w:pPr>
      <w:keepNext/>
      <w:keepLines/>
      <w:spacing w:before="200" w:after="0"/>
      <w:outlineLvl w:val="1"/>
    </w:pPr>
    <w:rPr>
      <w:rFonts w:asciiTheme="majorHAnsi" w:eastAsiaTheme="majorEastAsia" w:hAnsiTheme="majorHAnsi" w:cstheme="majorBidi"/>
      <w:b/>
      <w:bCs/>
      <w:color w:val="6DAA2D" w:themeColor="accent1"/>
      <w:sz w:val="26"/>
      <w:szCs w:val="26"/>
    </w:rPr>
  </w:style>
  <w:style w:type="paragraph" w:styleId="Heading3">
    <w:name w:val="heading 3"/>
    <w:basedOn w:val="Normal"/>
    <w:next w:val="Normal"/>
    <w:link w:val="Heading3Char"/>
    <w:uiPriority w:val="9"/>
    <w:unhideWhenUsed/>
    <w:qFormat/>
    <w:rsid w:val="0097786C"/>
    <w:pPr>
      <w:keepNext/>
      <w:keepLines/>
      <w:spacing w:before="200" w:after="0"/>
      <w:outlineLvl w:val="2"/>
    </w:pPr>
    <w:rPr>
      <w:rFonts w:asciiTheme="majorHAnsi" w:eastAsiaTheme="majorEastAsia" w:hAnsiTheme="majorHAnsi" w:cstheme="majorBidi"/>
      <w:b/>
      <w:bCs/>
      <w:color w:val="6DAA2D" w:themeColor="accent1"/>
    </w:rPr>
  </w:style>
  <w:style w:type="paragraph" w:styleId="Heading4">
    <w:name w:val="heading 4"/>
    <w:basedOn w:val="Normal"/>
    <w:next w:val="Normal"/>
    <w:link w:val="Heading4Char"/>
    <w:uiPriority w:val="9"/>
    <w:unhideWhenUsed/>
    <w:qFormat/>
    <w:rsid w:val="0097786C"/>
    <w:pPr>
      <w:keepNext/>
      <w:keepLines/>
      <w:spacing w:before="200" w:after="0"/>
      <w:outlineLvl w:val="3"/>
    </w:pPr>
    <w:rPr>
      <w:rFonts w:asciiTheme="majorHAnsi" w:eastAsiaTheme="majorEastAsia" w:hAnsiTheme="majorHAnsi" w:cstheme="majorBidi"/>
      <w:b/>
      <w:bCs/>
      <w:i/>
      <w:iCs/>
      <w:color w:val="6DAA2D" w:themeColor="accent1"/>
    </w:rPr>
  </w:style>
  <w:style w:type="paragraph" w:styleId="Heading5">
    <w:name w:val="heading 5"/>
    <w:basedOn w:val="Normal"/>
    <w:next w:val="Normal"/>
    <w:link w:val="Heading5Char"/>
    <w:uiPriority w:val="9"/>
    <w:unhideWhenUsed/>
    <w:qFormat/>
    <w:rsid w:val="0097786C"/>
    <w:pPr>
      <w:keepNext/>
      <w:keepLines/>
      <w:spacing w:before="200" w:after="0"/>
      <w:outlineLvl w:val="4"/>
    </w:pPr>
    <w:rPr>
      <w:rFonts w:asciiTheme="majorHAnsi" w:eastAsiaTheme="majorEastAsia" w:hAnsiTheme="majorHAnsi" w:cstheme="majorBidi"/>
      <w:color w:val="365416" w:themeColor="accent1" w:themeShade="7F"/>
    </w:rPr>
  </w:style>
  <w:style w:type="paragraph" w:styleId="Heading6">
    <w:name w:val="heading 6"/>
    <w:basedOn w:val="Normal"/>
    <w:next w:val="Normal"/>
    <w:link w:val="Heading6Char"/>
    <w:uiPriority w:val="9"/>
    <w:unhideWhenUsed/>
    <w:qFormat/>
    <w:rsid w:val="0097786C"/>
    <w:pPr>
      <w:keepNext/>
      <w:keepLines/>
      <w:spacing w:before="200" w:after="0"/>
      <w:outlineLvl w:val="5"/>
    </w:pPr>
    <w:rPr>
      <w:rFonts w:asciiTheme="majorHAnsi" w:eastAsiaTheme="majorEastAsia" w:hAnsiTheme="majorHAnsi" w:cstheme="majorBidi"/>
      <w:i/>
      <w:iCs/>
      <w:color w:val="365416" w:themeColor="accent1" w:themeShade="7F"/>
    </w:rPr>
  </w:style>
  <w:style w:type="paragraph" w:styleId="Heading7">
    <w:name w:val="heading 7"/>
    <w:basedOn w:val="Normal"/>
    <w:next w:val="Normal"/>
    <w:link w:val="Heading7Char"/>
    <w:uiPriority w:val="9"/>
    <w:unhideWhenUsed/>
    <w:qFormat/>
    <w:rsid w:val="009778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786C"/>
    <w:pPr>
      <w:keepNext/>
      <w:keepLines/>
      <w:spacing w:before="200" w:after="0"/>
      <w:outlineLvl w:val="7"/>
    </w:pPr>
    <w:rPr>
      <w:rFonts w:asciiTheme="majorHAnsi" w:eastAsiaTheme="majorEastAsia" w:hAnsiTheme="majorHAnsi" w:cstheme="majorBidi"/>
      <w:color w:val="6DAA2D" w:themeColor="accent1"/>
      <w:sz w:val="20"/>
      <w:szCs w:val="20"/>
    </w:rPr>
  </w:style>
  <w:style w:type="paragraph" w:styleId="Heading9">
    <w:name w:val="heading 9"/>
    <w:basedOn w:val="Normal"/>
    <w:next w:val="Normal"/>
    <w:link w:val="Heading9Char"/>
    <w:uiPriority w:val="9"/>
    <w:semiHidden/>
    <w:unhideWhenUsed/>
    <w:qFormat/>
    <w:rsid w:val="009778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86C"/>
    <w:rPr>
      <w:rFonts w:asciiTheme="majorHAnsi" w:eastAsiaTheme="majorEastAsia" w:hAnsiTheme="majorHAnsi" w:cstheme="majorBidi"/>
      <w:b/>
      <w:bCs/>
      <w:color w:val="517F21" w:themeColor="accent1" w:themeShade="BF"/>
      <w:sz w:val="28"/>
      <w:szCs w:val="28"/>
    </w:rPr>
  </w:style>
  <w:style w:type="character" w:customStyle="1" w:styleId="Heading2Char">
    <w:name w:val="Heading 2 Char"/>
    <w:basedOn w:val="DefaultParagraphFont"/>
    <w:link w:val="Heading2"/>
    <w:uiPriority w:val="9"/>
    <w:rsid w:val="0097786C"/>
    <w:rPr>
      <w:rFonts w:asciiTheme="majorHAnsi" w:eastAsiaTheme="majorEastAsia" w:hAnsiTheme="majorHAnsi" w:cstheme="majorBidi"/>
      <w:b/>
      <w:bCs/>
      <w:color w:val="6DAA2D" w:themeColor="accent1"/>
      <w:sz w:val="26"/>
      <w:szCs w:val="26"/>
    </w:rPr>
  </w:style>
  <w:style w:type="character" w:customStyle="1" w:styleId="Heading3Char">
    <w:name w:val="Heading 3 Char"/>
    <w:basedOn w:val="DefaultParagraphFont"/>
    <w:link w:val="Heading3"/>
    <w:uiPriority w:val="9"/>
    <w:rsid w:val="0097786C"/>
    <w:rPr>
      <w:rFonts w:asciiTheme="majorHAnsi" w:eastAsiaTheme="majorEastAsia" w:hAnsiTheme="majorHAnsi" w:cstheme="majorBidi"/>
      <w:b/>
      <w:bCs/>
      <w:color w:val="6DAA2D" w:themeColor="accent1"/>
    </w:rPr>
  </w:style>
  <w:style w:type="character" w:customStyle="1" w:styleId="Heading4Char">
    <w:name w:val="Heading 4 Char"/>
    <w:basedOn w:val="DefaultParagraphFont"/>
    <w:link w:val="Heading4"/>
    <w:uiPriority w:val="9"/>
    <w:rsid w:val="0097786C"/>
    <w:rPr>
      <w:rFonts w:asciiTheme="majorHAnsi" w:eastAsiaTheme="majorEastAsia" w:hAnsiTheme="majorHAnsi" w:cstheme="majorBidi"/>
      <w:b/>
      <w:bCs/>
      <w:i/>
      <w:iCs/>
      <w:color w:val="6DAA2D" w:themeColor="accent1"/>
    </w:rPr>
  </w:style>
  <w:style w:type="character" w:customStyle="1" w:styleId="Heading5Char">
    <w:name w:val="Heading 5 Char"/>
    <w:basedOn w:val="DefaultParagraphFont"/>
    <w:link w:val="Heading5"/>
    <w:uiPriority w:val="9"/>
    <w:rsid w:val="0097786C"/>
    <w:rPr>
      <w:rFonts w:asciiTheme="majorHAnsi" w:eastAsiaTheme="majorEastAsia" w:hAnsiTheme="majorHAnsi" w:cstheme="majorBidi"/>
      <w:color w:val="365416" w:themeColor="accent1" w:themeShade="7F"/>
    </w:rPr>
  </w:style>
  <w:style w:type="character" w:customStyle="1" w:styleId="Heading6Char">
    <w:name w:val="Heading 6 Char"/>
    <w:basedOn w:val="DefaultParagraphFont"/>
    <w:link w:val="Heading6"/>
    <w:uiPriority w:val="9"/>
    <w:rsid w:val="0097786C"/>
    <w:rPr>
      <w:rFonts w:asciiTheme="majorHAnsi" w:eastAsiaTheme="majorEastAsia" w:hAnsiTheme="majorHAnsi" w:cstheme="majorBidi"/>
      <w:i/>
      <w:iCs/>
      <w:color w:val="365416" w:themeColor="accent1" w:themeShade="7F"/>
    </w:rPr>
  </w:style>
  <w:style w:type="character" w:customStyle="1" w:styleId="Heading7Char">
    <w:name w:val="Heading 7 Char"/>
    <w:basedOn w:val="DefaultParagraphFont"/>
    <w:link w:val="Heading7"/>
    <w:uiPriority w:val="9"/>
    <w:rsid w:val="009778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786C"/>
    <w:rPr>
      <w:rFonts w:asciiTheme="majorHAnsi" w:eastAsiaTheme="majorEastAsia" w:hAnsiTheme="majorHAnsi" w:cstheme="majorBidi"/>
      <w:color w:val="6DAA2D" w:themeColor="accent1"/>
      <w:sz w:val="20"/>
      <w:szCs w:val="20"/>
    </w:rPr>
  </w:style>
  <w:style w:type="character" w:customStyle="1" w:styleId="Heading9Char">
    <w:name w:val="Heading 9 Char"/>
    <w:basedOn w:val="DefaultParagraphFont"/>
    <w:link w:val="Heading9"/>
    <w:uiPriority w:val="9"/>
    <w:rsid w:val="0097786C"/>
    <w:rPr>
      <w:rFonts w:asciiTheme="majorHAnsi" w:eastAsiaTheme="majorEastAsia" w:hAnsiTheme="majorHAnsi" w:cstheme="majorBidi"/>
      <w:i/>
      <w:iCs/>
      <w:color w:val="404040" w:themeColor="text1" w:themeTint="BF"/>
      <w:sz w:val="20"/>
      <w:szCs w:val="20"/>
    </w:rPr>
  </w:style>
  <w:style w:type="character" w:customStyle="1" w:styleId="IMP-timesbo">
    <w:name w:val="IMP-times bo"/>
    <w:rsid w:val="007C5B22"/>
    <w:rPr>
      <w:rFonts w:ascii="Arial" w:hAnsi="Arial"/>
      <w:b/>
      <w:sz w:val="24"/>
    </w:rPr>
  </w:style>
  <w:style w:type="character" w:customStyle="1" w:styleId="IMP-text">
    <w:name w:val="IMP-text"/>
    <w:rsid w:val="007C5B22"/>
    <w:rPr>
      <w:rFonts w:ascii="University" w:hAnsi="University"/>
      <w:color w:val="000000"/>
      <w:sz w:val="18"/>
    </w:rPr>
  </w:style>
  <w:style w:type="paragraph" w:styleId="BodyText2">
    <w:name w:val="Body Text 2"/>
    <w:basedOn w:val="Normal"/>
    <w:rsid w:val="007C5B22"/>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CG Times" w:hAnsi="CG Times"/>
    </w:rPr>
  </w:style>
  <w:style w:type="paragraph" w:styleId="BodyTextIndent">
    <w:name w:val="Body Text Indent"/>
    <w:basedOn w:val="Normal"/>
    <w:link w:val="BodyTextIndentChar"/>
    <w:rsid w:val="007C5B22"/>
    <w:pPr>
      <w:spacing w:after="120"/>
      <w:ind w:left="360"/>
    </w:pPr>
  </w:style>
  <w:style w:type="paragraph" w:styleId="BodyText3">
    <w:name w:val="Body Text 3"/>
    <w:basedOn w:val="Normal"/>
    <w:rsid w:val="007C5B22"/>
    <w:pPr>
      <w:spacing w:after="120"/>
    </w:pPr>
    <w:rPr>
      <w:sz w:val="16"/>
      <w:szCs w:val="16"/>
    </w:rPr>
  </w:style>
  <w:style w:type="character" w:customStyle="1" w:styleId="IMP-textind">
    <w:name w:val="IMP-text ind"/>
    <w:rsid w:val="007C5B22"/>
    <w:rPr>
      <w:rFonts w:ascii="University" w:hAnsi="University"/>
      <w:color w:val="000000"/>
      <w:sz w:val="18"/>
    </w:rPr>
  </w:style>
  <w:style w:type="character" w:customStyle="1" w:styleId="IMP-subheads">
    <w:name w:val="IMP-subheads"/>
    <w:rsid w:val="007C5B22"/>
    <w:rPr>
      <w:rFonts w:ascii="Arial" w:hAnsi="Arial"/>
      <w:sz w:val="18"/>
    </w:rPr>
  </w:style>
  <w:style w:type="paragraph" w:styleId="BlockText">
    <w:name w:val="Block Text"/>
    <w:basedOn w:val="Normal"/>
    <w:rsid w:val="007C5B22"/>
    <w:pPr>
      <w:tabs>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s>
      <w:spacing w:line="219" w:lineRule="exact"/>
      <w:ind w:left="-240" w:right="-240"/>
      <w:jc w:val="both"/>
    </w:pPr>
    <w:rPr>
      <w:rFonts w:ascii="CG Times" w:hAnsi="CG Times"/>
      <w:color w:val="000000"/>
    </w:rPr>
  </w:style>
  <w:style w:type="paragraph" w:styleId="NormalWeb">
    <w:name w:val="Normal (Web)"/>
    <w:basedOn w:val="Normal"/>
    <w:link w:val="NormalWebChar"/>
    <w:rsid w:val="007C5B22"/>
    <w:pPr>
      <w:spacing w:before="100" w:beforeAutospacing="1" w:after="100" w:afterAutospacing="1"/>
    </w:pPr>
    <w:rPr>
      <w:rFonts w:ascii="Arial Unicode MS" w:eastAsia="Arial Unicode MS" w:hAnsi="Arial Unicode MS" w:cs="Arial Unicode MS"/>
      <w:color w:val="000000"/>
      <w:szCs w:val="24"/>
    </w:rPr>
  </w:style>
  <w:style w:type="character" w:customStyle="1" w:styleId="NormalWebChar">
    <w:name w:val="Normal (Web) Char"/>
    <w:basedOn w:val="DefaultParagraphFont"/>
    <w:link w:val="NormalWeb"/>
    <w:rsid w:val="007C5B22"/>
    <w:rPr>
      <w:rFonts w:ascii="Arial Unicode MS" w:eastAsia="Arial Unicode MS" w:hAnsi="Arial Unicode MS" w:cs="Arial Unicode MS"/>
      <w:color w:val="000000"/>
      <w:sz w:val="24"/>
      <w:szCs w:val="24"/>
      <w:lang w:val="en-US" w:eastAsia="en-US" w:bidi="ar-SA"/>
    </w:rPr>
  </w:style>
  <w:style w:type="character" w:customStyle="1" w:styleId="body1">
    <w:name w:val="body1"/>
    <w:basedOn w:val="DefaultParagraphFont"/>
    <w:rsid w:val="007C5B22"/>
    <w:rPr>
      <w:rFonts w:ascii="Verdana" w:hAnsi="Verdana" w:hint="default"/>
      <w:color w:val="000000"/>
      <w:sz w:val="16"/>
      <w:szCs w:val="16"/>
    </w:rPr>
  </w:style>
  <w:style w:type="paragraph" w:styleId="BodyText">
    <w:name w:val="Body Text"/>
    <w:basedOn w:val="Normal"/>
    <w:link w:val="BodyTextChar"/>
    <w:rsid w:val="007C5B22"/>
    <w:pPr>
      <w:spacing w:after="120"/>
    </w:pPr>
  </w:style>
  <w:style w:type="paragraph" w:customStyle="1" w:styleId="a">
    <w:name w:val="_"/>
    <w:basedOn w:val="Normal"/>
    <w:rsid w:val="007C5B22"/>
    <w:pPr>
      <w:ind w:left="360" w:hanging="360"/>
    </w:pPr>
  </w:style>
  <w:style w:type="paragraph" w:customStyle="1" w:styleId="1">
    <w:name w:val="_1"/>
    <w:basedOn w:val="Normal"/>
    <w:rsid w:val="007C5B22"/>
    <w:pPr>
      <w:ind w:left="1080" w:hanging="1080"/>
    </w:pPr>
  </w:style>
  <w:style w:type="character" w:styleId="Hyperlink">
    <w:name w:val="Hyperlink"/>
    <w:basedOn w:val="DefaultParagraphFont"/>
    <w:uiPriority w:val="99"/>
    <w:rsid w:val="007C5B22"/>
    <w:rPr>
      <w:color w:val="0000FF"/>
      <w:u w:val="single"/>
    </w:rPr>
  </w:style>
  <w:style w:type="character" w:customStyle="1" w:styleId="imp-text0">
    <w:name w:val="imp-text"/>
    <w:basedOn w:val="DefaultParagraphFont"/>
    <w:rsid w:val="00965351"/>
    <w:rPr>
      <w:rFonts w:ascii="University" w:hAnsi="University" w:hint="default"/>
      <w:color w:val="000000"/>
    </w:rPr>
  </w:style>
  <w:style w:type="character" w:styleId="Strong">
    <w:name w:val="Strong"/>
    <w:basedOn w:val="DefaultParagraphFont"/>
    <w:uiPriority w:val="22"/>
    <w:qFormat/>
    <w:rsid w:val="0097786C"/>
    <w:rPr>
      <w:b/>
      <w:bCs/>
    </w:rPr>
  </w:style>
  <w:style w:type="paragraph" w:styleId="TOCHeading">
    <w:name w:val="TOC Heading"/>
    <w:basedOn w:val="Heading1"/>
    <w:next w:val="Normal"/>
    <w:uiPriority w:val="39"/>
    <w:unhideWhenUsed/>
    <w:qFormat/>
    <w:rsid w:val="0097786C"/>
    <w:pPr>
      <w:outlineLvl w:val="9"/>
    </w:pPr>
  </w:style>
  <w:style w:type="paragraph" w:styleId="TOC2">
    <w:name w:val="toc 2"/>
    <w:basedOn w:val="Normal"/>
    <w:next w:val="Normal"/>
    <w:autoRedefine/>
    <w:uiPriority w:val="39"/>
    <w:rsid w:val="00527764"/>
    <w:pPr>
      <w:spacing w:after="0"/>
      <w:ind w:left="240"/>
    </w:pPr>
  </w:style>
  <w:style w:type="paragraph" w:styleId="TOC1">
    <w:name w:val="toc 1"/>
    <w:basedOn w:val="Normal"/>
    <w:next w:val="Normal"/>
    <w:autoRedefine/>
    <w:uiPriority w:val="39"/>
    <w:rsid w:val="00527764"/>
    <w:pPr>
      <w:spacing w:after="0"/>
    </w:pPr>
  </w:style>
  <w:style w:type="paragraph" w:styleId="Header">
    <w:name w:val="header"/>
    <w:basedOn w:val="Normal"/>
    <w:link w:val="HeaderChar"/>
    <w:rsid w:val="00FF217C"/>
    <w:pPr>
      <w:tabs>
        <w:tab w:val="center" w:pos="4680"/>
        <w:tab w:val="right" w:pos="9360"/>
      </w:tabs>
    </w:pPr>
  </w:style>
  <w:style w:type="character" w:customStyle="1" w:styleId="HeaderChar">
    <w:name w:val="Header Char"/>
    <w:basedOn w:val="DefaultParagraphFont"/>
    <w:link w:val="Header"/>
    <w:rsid w:val="00FF217C"/>
    <w:rPr>
      <w:snapToGrid w:val="0"/>
      <w:sz w:val="24"/>
    </w:rPr>
  </w:style>
  <w:style w:type="paragraph" w:styleId="Footer">
    <w:name w:val="footer"/>
    <w:basedOn w:val="Normal"/>
    <w:link w:val="FooterChar"/>
    <w:uiPriority w:val="99"/>
    <w:rsid w:val="00FF217C"/>
    <w:pPr>
      <w:tabs>
        <w:tab w:val="center" w:pos="4680"/>
        <w:tab w:val="right" w:pos="9360"/>
      </w:tabs>
    </w:pPr>
  </w:style>
  <w:style w:type="character" w:customStyle="1" w:styleId="FooterChar">
    <w:name w:val="Footer Char"/>
    <w:basedOn w:val="DefaultParagraphFont"/>
    <w:link w:val="Footer"/>
    <w:uiPriority w:val="99"/>
    <w:rsid w:val="00FF217C"/>
    <w:rPr>
      <w:snapToGrid w:val="0"/>
      <w:sz w:val="24"/>
    </w:rPr>
  </w:style>
  <w:style w:type="paragraph" w:styleId="Title">
    <w:name w:val="Title"/>
    <w:basedOn w:val="Normal"/>
    <w:next w:val="Normal"/>
    <w:link w:val="TitleChar"/>
    <w:uiPriority w:val="10"/>
    <w:qFormat/>
    <w:rsid w:val="0097786C"/>
    <w:pPr>
      <w:pBdr>
        <w:bottom w:val="single" w:sz="8" w:space="4" w:color="6DAA2D" w:themeColor="accent1"/>
      </w:pBdr>
      <w:spacing w:after="300" w:line="240" w:lineRule="auto"/>
      <w:contextualSpacing/>
    </w:pPr>
    <w:rPr>
      <w:rFonts w:asciiTheme="majorHAnsi" w:eastAsiaTheme="majorEastAsia" w:hAnsiTheme="majorHAnsi" w:cstheme="majorBidi"/>
      <w:color w:val="29531B" w:themeColor="text2" w:themeShade="BF"/>
      <w:spacing w:val="5"/>
      <w:kern w:val="28"/>
      <w:sz w:val="52"/>
      <w:szCs w:val="52"/>
    </w:rPr>
  </w:style>
  <w:style w:type="character" w:customStyle="1" w:styleId="TitleChar">
    <w:name w:val="Title Char"/>
    <w:basedOn w:val="DefaultParagraphFont"/>
    <w:link w:val="Title"/>
    <w:uiPriority w:val="10"/>
    <w:rsid w:val="0097786C"/>
    <w:rPr>
      <w:rFonts w:asciiTheme="majorHAnsi" w:eastAsiaTheme="majorEastAsia" w:hAnsiTheme="majorHAnsi" w:cstheme="majorBidi"/>
      <w:color w:val="29531B" w:themeColor="text2" w:themeShade="BF"/>
      <w:spacing w:val="5"/>
      <w:kern w:val="28"/>
      <w:sz w:val="52"/>
      <w:szCs w:val="52"/>
    </w:rPr>
  </w:style>
  <w:style w:type="paragraph" w:styleId="Subtitle">
    <w:name w:val="Subtitle"/>
    <w:basedOn w:val="Normal"/>
    <w:next w:val="Normal"/>
    <w:link w:val="SubtitleChar"/>
    <w:uiPriority w:val="11"/>
    <w:qFormat/>
    <w:rsid w:val="0097786C"/>
    <w:pPr>
      <w:numPr>
        <w:ilvl w:val="1"/>
      </w:numPr>
    </w:pPr>
    <w:rPr>
      <w:rFonts w:asciiTheme="majorHAnsi" w:eastAsiaTheme="majorEastAsia" w:hAnsiTheme="majorHAnsi" w:cstheme="majorBidi"/>
      <w:i/>
      <w:iCs/>
      <w:color w:val="6DAA2D" w:themeColor="accent1"/>
      <w:spacing w:val="15"/>
      <w:sz w:val="24"/>
      <w:szCs w:val="24"/>
    </w:rPr>
  </w:style>
  <w:style w:type="character" w:customStyle="1" w:styleId="SubtitleChar">
    <w:name w:val="Subtitle Char"/>
    <w:basedOn w:val="DefaultParagraphFont"/>
    <w:link w:val="Subtitle"/>
    <w:uiPriority w:val="11"/>
    <w:rsid w:val="0097786C"/>
    <w:rPr>
      <w:rFonts w:asciiTheme="majorHAnsi" w:eastAsiaTheme="majorEastAsia" w:hAnsiTheme="majorHAnsi" w:cstheme="majorBidi"/>
      <w:i/>
      <w:iCs/>
      <w:color w:val="6DAA2D" w:themeColor="accent1"/>
      <w:spacing w:val="15"/>
      <w:sz w:val="24"/>
      <w:szCs w:val="24"/>
    </w:rPr>
  </w:style>
  <w:style w:type="character" w:styleId="Emphasis">
    <w:name w:val="Emphasis"/>
    <w:basedOn w:val="DefaultParagraphFont"/>
    <w:uiPriority w:val="20"/>
    <w:qFormat/>
    <w:rsid w:val="0097786C"/>
    <w:rPr>
      <w:i/>
      <w:iCs/>
    </w:rPr>
  </w:style>
  <w:style w:type="paragraph" w:styleId="NoSpacing">
    <w:name w:val="No Spacing"/>
    <w:uiPriority w:val="1"/>
    <w:qFormat/>
    <w:rsid w:val="00FE3AF9"/>
    <w:pPr>
      <w:spacing w:after="0" w:line="240" w:lineRule="auto"/>
    </w:pPr>
    <w:rPr>
      <w:sz w:val="24"/>
    </w:rPr>
  </w:style>
  <w:style w:type="paragraph" w:styleId="ListParagraph">
    <w:name w:val="List Paragraph"/>
    <w:basedOn w:val="Normal"/>
    <w:next w:val="NoSpacing"/>
    <w:uiPriority w:val="34"/>
    <w:qFormat/>
    <w:rsid w:val="00F674BF"/>
    <w:pPr>
      <w:ind w:left="720"/>
      <w:contextualSpacing/>
    </w:pPr>
    <w:rPr>
      <w:sz w:val="24"/>
    </w:rPr>
  </w:style>
  <w:style w:type="paragraph" w:styleId="Quote">
    <w:name w:val="Quote"/>
    <w:basedOn w:val="Normal"/>
    <w:next w:val="Normal"/>
    <w:link w:val="QuoteChar"/>
    <w:uiPriority w:val="29"/>
    <w:qFormat/>
    <w:rsid w:val="0097786C"/>
    <w:rPr>
      <w:i/>
      <w:iCs/>
      <w:color w:val="000000" w:themeColor="text1"/>
    </w:rPr>
  </w:style>
  <w:style w:type="character" w:customStyle="1" w:styleId="QuoteChar">
    <w:name w:val="Quote Char"/>
    <w:basedOn w:val="DefaultParagraphFont"/>
    <w:link w:val="Quote"/>
    <w:uiPriority w:val="29"/>
    <w:rsid w:val="0097786C"/>
    <w:rPr>
      <w:i/>
      <w:iCs/>
      <w:color w:val="000000" w:themeColor="text1"/>
    </w:rPr>
  </w:style>
  <w:style w:type="paragraph" w:styleId="IntenseQuote">
    <w:name w:val="Intense Quote"/>
    <w:basedOn w:val="Normal"/>
    <w:next w:val="Normal"/>
    <w:link w:val="IntenseQuoteChar"/>
    <w:uiPriority w:val="30"/>
    <w:qFormat/>
    <w:rsid w:val="0097786C"/>
    <w:pPr>
      <w:pBdr>
        <w:bottom w:val="single" w:sz="4" w:space="4" w:color="6DAA2D" w:themeColor="accent1"/>
      </w:pBdr>
      <w:spacing w:before="200" w:after="280"/>
      <w:ind w:left="936" w:right="936"/>
    </w:pPr>
    <w:rPr>
      <w:b/>
      <w:bCs/>
      <w:i/>
      <w:iCs/>
      <w:color w:val="6DAA2D" w:themeColor="accent1"/>
    </w:rPr>
  </w:style>
  <w:style w:type="character" w:customStyle="1" w:styleId="IntenseQuoteChar">
    <w:name w:val="Intense Quote Char"/>
    <w:basedOn w:val="DefaultParagraphFont"/>
    <w:link w:val="IntenseQuote"/>
    <w:uiPriority w:val="30"/>
    <w:rsid w:val="0097786C"/>
    <w:rPr>
      <w:b/>
      <w:bCs/>
      <w:i/>
      <w:iCs/>
      <w:color w:val="6DAA2D" w:themeColor="accent1"/>
    </w:rPr>
  </w:style>
  <w:style w:type="character" w:styleId="SubtleEmphasis">
    <w:name w:val="Subtle Emphasis"/>
    <w:basedOn w:val="DefaultParagraphFont"/>
    <w:uiPriority w:val="19"/>
    <w:qFormat/>
    <w:rsid w:val="0097786C"/>
    <w:rPr>
      <w:i/>
      <w:iCs/>
      <w:color w:val="808080" w:themeColor="text1" w:themeTint="7F"/>
    </w:rPr>
  </w:style>
  <w:style w:type="character" w:styleId="IntenseEmphasis">
    <w:name w:val="Intense Emphasis"/>
    <w:basedOn w:val="DefaultParagraphFont"/>
    <w:uiPriority w:val="21"/>
    <w:qFormat/>
    <w:rsid w:val="0097786C"/>
    <w:rPr>
      <w:b/>
      <w:bCs/>
      <w:i/>
      <w:iCs/>
      <w:color w:val="6DAA2D" w:themeColor="accent1"/>
    </w:rPr>
  </w:style>
  <w:style w:type="character" w:styleId="SubtleReference">
    <w:name w:val="Subtle Reference"/>
    <w:basedOn w:val="DefaultParagraphFont"/>
    <w:uiPriority w:val="31"/>
    <w:qFormat/>
    <w:rsid w:val="0097786C"/>
    <w:rPr>
      <w:smallCaps/>
      <w:color w:val="92D050" w:themeColor="accent2"/>
      <w:u w:val="single"/>
    </w:rPr>
  </w:style>
  <w:style w:type="character" w:styleId="IntenseReference">
    <w:name w:val="Intense Reference"/>
    <w:basedOn w:val="DefaultParagraphFont"/>
    <w:uiPriority w:val="32"/>
    <w:qFormat/>
    <w:rsid w:val="0097786C"/>
    <w:rPr>
      <w:b/>
      <w:bCs/>
      <w:smallCaps/>
      <w:color w:val="92D050" w:themeColor="accent2"/>
      <w:spacing w:val="5"/>
      <w:u w:val="single"/>
    </w:rPr>
  </w:style>
  <w:style w:type="character" w:styleId="BookTitle">
    <w:name w:val="Book Title"/>
    <w:basedOn w:val="DefaultParagraphFont"/>
    <w:uiPriority w:val="33"/>
    <w:qFormat/>
    <w:rsid w:val="0097786C"/>
    <w:rPr>
      <w:b/>
      <w:bCs/>
      <w:smallCaps/>
      <w:spacing w:val="5"/>
    </w:rPr>
  </w:style>
  <w:style w:type="paragraph" w:styleId="Caption">
    <w:name w:val="caption"/>
    <w:basedOn w:val="Normal"/>
    <w:next w:val="Normal"/>
    <w:uiPriority w:val="35"/>
    <w:semiHidden/>
    <w:unhideWhenUsed/>
    <w:qFormat/>
    <w:rsid w:val="0097786C"/>
    <w:pPr>
      <w:spacing w:line="240" w:lineRule="auto"/>
    </w:pPr>
    <w:rPr>
      <w:b/>
      <w:bCs/>
      <w:color w:val="6DAA2D" w:themeColor="accent1"/>
      <w:sz w:val="18"/>
      <w:szCs w:val="18"/>
    </w:rPr>
  </w:style>
  <w:style w:type="paragraph" w:styleId="BalloonText">
    <w:name w:val="Balloon Text"/>
    <w:basedOn w:val="Normal"/>
    <w:link w:val="BalloonTextChar"/>
    <w:rsid w:val="0042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5C81"/>
    <w:rPr>
      <w:rFonts w:ascii="Tahoma" w:hAnsi="Tahoma" w:cs="Tahoma"/>
      <w:sz w:val="16"/>
      <w:szCs w:val="16"/>
    </w:rPr>
  </w:style>
  <w:style w:type="character" w:styleId="FollowedHyperlink">
    <w:name w:val="FollowedHyperlink"/>
    <w:basedOn w:val="DefaultParagraphFont"/>
    <w:rsid w:val="00527764"/>
    <w:rPr>
      <w:color w:val="90C6F6" w:themeColor="followedHyperlink"/>
      <w:u w:val="single"/>
    </w:rPr>
  </w:style>
  <w:style w:type="paragraph" w:styleId="TOC3">
    <w:name w:val="toc 3"/>
    <w:basedOn w:val="Normal"/>
    <w:next w:val="Normal"/>
    <w:autoRedefine/>
    <w:uiPriority w:val="39"/>
    <w:unhideWhenUsed/>
    <w:rsid w:val="00191CCA"/>
    <w:pPr>
      <w:tabs>
        <w:tab w:val="right" w:leader="dot" w:pos="9350"/>
      </w:tabs>
      <w:spacing w:after="0"/>
      <w:ind w:left="446"/>
    </w:pPr>
  </w:style>
  <w:style w:type="paragraph" w:styleId="TOC4">
    <w:name w:val="toc 4"/>
    <w:basedOn w:val="Normal"/>
    <w:next w:val="Normal"/>
    <w:autoRedefine/>
    <w:uiPriority w:val="39"/>
    <w:unhideWhenUsed/>
    <w:rsid w:val="00D249EA"/>
    <w:pPr>
      <w:spacing w:after="100"/>
      <w:ind w:left="660"/>
    </w:pPr>
  </w:style>
  <w:style w:type="paragraph" w:styleId="TOC5">
    <w:name w:val="toc 5"/>
    <w:basedOn w:val="Normal"/>
    <w:next w:val="Normal"/>
    <w:autoRedefine/>
    <w:uiPriority w:val="39"/>
    <w:unhideWhenUsed/>
    <w:rsid w:val="00D249EA"/>
    <w:pPr>
      <w:spacing w:after="100"/>
      <w:ind w:left="880"/>
    </w:pPr>
  </w:style>
  <w:style w:type="paragraph" w:styleId="TOC6">
    <w:name w:val="toc 6"/>
    <w:basedOn w:val="Normal"/>
    <w:next w:val="Normal"/>
    <w:autoRedefine/>
    <w:uiPriority w:val="39"/>
    <w:unhideWhenUsed/>
    <w:rsid w:val="00D249EA"/>
    <w:pPr>
      <w:spacing w:after="100"/>
      <w:ind w:left="1100"/>
    </w:pPr>
  </w:style>
  <w:style w:type="paragraph" w:styleId="TOC7">
    <w:name w:val="toc 7"/>
    <w:basedOn w:val="Normal"/>
    <w:next w:val="Normal"/>
    <w:autoRedefine/>
    <w:uiPriority w:val="39"/>
    <w:unhideWhenUsed/>
    <w:rsid w:val="00D249EA"/>
    <w:pPr>
      <w:spacing w:after="100"/>
      <w:ind w:left="1320"/>
    </w:pPr>
  </w:style>
  <w:style w:type="paragraph" w:styleId="TOC8">
    <w:name w:val="toc 8"/>
    <w:basedOn w:val="Normal"/>
    <w:next w:val="Normal"/>
    <w:autoRedefine/>
    <w:uiPriority w:val="39"/>
    <w:unhideWhenUsed/>
    <w:rsid w:val="00D249EA"/>
    <w:pPr>
      <w:spacing w:after="100"/>
      <w:ind w:left="1540"/>
    </w:pPr>
  </w:style>
  <w:style w:type="paragraph" w:styleId="TOC9">
    <w:name w:val="toc 9"/>
    <w:basedOn w:val="Normal"/>
    <w:next w:val="Normal"/>
    <w:autoRedefine/>
    <w:uiPriority w:val="39"/>
    <w:unhideWhenUsed/>
    <w:rsid w:val="00D249EA"/>
    <w:pPr>
      <w:spacing w:after="100"/>
      <w:ind w:left="1760"/>
    </w:pPr>
  </w:style>
  <w:style w:type="paragraph" w:styleId="Revision">
    <w:name w:val="Revision"/>
    <w:hidden/>
    <w:uiPriority w:val="99"/>
    <w:semiHidden/>
    <w:rsid w:val="00AC1CDA"/>
    <w:pPr>
      <w:spacing w:after="0" w:line="240" w:lineRule="auto"/>
    </w:pPr>
  </w:style>
  <w:style w:type="character" w:styleId="CommentReference">
    <w:name w:val="annotation reference"/>
    <w:basedOn w:val="DefaultParagraphFont"/>
    <w:uiPriority w:val="99"/>
    <w:rsid w:val="00BF4767"/>
    <w:rPr>
      <w:sz w:val="16"/>
      <w:szCs w:val="16"/>
    </w:rPr>
  </w:style>
  <w:style w:type="paragraph" w:styleId="CommentText">
    <w:name w:val="annotation text"/>
    <w:basedOn w:val="Normal"/>
    <w:link w:val="CommentTextChar"/>
    <w:uiPriority w:val="99"/>
    <w:rsid w:val="00BF4767"/>
    <w:pPr>
      <w:spacing w:line="240" w:lineRule="auto"/>
    </w:pPr>
    <w:rPr>
      <w:sz w:val="20"/>
      <w:szCs w:val="20"/>
    </w:rPr>
  </w:style>
  <w:style w:type="character" w:customStyle="1" w:styleId="CommentTextChar">
    <w:name w:val="Comment Text Char"/>
    <w:basedOn w:val="DefaultParagraphFont"/>
    <w:link w:val="CommentText"/>
    <w:uiPriority w:val="99"/>
    <w:rsid w:val="00BF4767"/>
    <w:rPr>
      <w:sz w:val="20"/>
      <w:szCs w:val="20"/>
    </w:rPr>
  </w:style>
  <w:style w:type="paragraph" w:styleId="CommentSubject">
    <w:name w:val="annotation subject"/>
    <w:basedOn w:val="CommentText"/>
    <w:next w:val="CommentText"/>
    <w:link w:val="CommentSubjectChar"/>
    <w:rsid w:val="00BF4767"/>
    <w:rPr>
      <w:b/>
      <w:bCs/>
    </w:rPr>
  </w:style>
  <w:style w:type="character" w:customStyle="1" w:styleId="CommentSubjectChar">
    <w:name w:val="Comment Subject Char"/>
    <w:basedOn w:val="CommentTextChar"/>
    <w:link w:val="CommentSubject"/>
    <w:rsid w:val="00BF4767"/>
    <w:rPr>
      <w:b/>
      <w:bCs/>
      <w:sz w:val="20"/>
      <w:szCs w:val="20"/>
    </w:rPr>
  </w:style>
  <w:style w:type="table" w:styleId="TableGrid">
    <w:name w:val="Table Grid"/>
    <w:basedOn w:val="TableNormal"/>
    <w:rsid w:val="00A63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blink">
    <w:name w:val="weblink"/>
    <w:basedOn w:val="Normal"/>
    <w:link w:val="weblinkChar"/>
    <w:rsid w:val="00E039BB"/>
  </w:style>
  <w:style w:type="character" w:customStyle="1" w:styleId="weblinkChar">
    <w:name w:val="weblink Char"/>
    <w:basedOn w:val="DefaultParagraphFont"/>
    <w:link w:val="weblink"/>
    <w:rsid w:val="00E039BB"/>
  </w:style>
  <w:style w:type="character" w:customStyle="1" w:styleId="BodyTextChar">
    <w:name w:val="Body Text Char"/>
    <w:basedOn w:val="DefaultParagraphFont"/>
    <w:link w:val="BodyText"/>
    <w:rsid w:val="001323A0"/>
  </w:style>
  <w:style w:type="character" w:customStyle="1" w:styleId="BodyTextIndentChar">
    <w:name w:val="Body Text Indent Char"/>
    <w:basedOn w:val="DefaultParagraphFont"/>
    <w:link w:val="BodyTextIndent"/>
    <w:rsid w:val="001323A0"/>
  </w:style>
  <w:style w:type="paragraph" w:styleId="DocumentMap">
    <w:name w:val="Document Map"/>
    <w:basedOn w:val="Normal"/>
    <w:link w:val="DocumentMapChar"/>
    <w:rsid w:val="00C460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C460A7"/>
    <w:rPr>
      <w:rFonts w:ascii="Tahoma" w:hAnsi="Tahoma" w:cs="Tahoma"/>
      <w:sz w:val="16"/>
      <w:szCs w:val="16"/>
    </w:rPr>
  </w:style>
  <w:style w:type="character" w:customStyle="1" w:styleId="apple-style-span">
    <w:name w:val="apple-style-span"/>
    <w:basedOn w:val="DefaultParagraphFont"/>
    <w:rsid w:val="00CC25B9"/>
  </w:style>
  <w:style w:type="character" w:styleId="UnresolvedMention">
    <w:name w:val="Unresolved Mention"/>
    <w:basedOn w:val="DefaultParagraphFont"/>
    <w:uiPriority w:val="99"/>
    <w:semiHidden/>
    <w:unhideWhenUsed/>
    <w:rsid w:val="00022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526">
      <w:bodyDiv w:val="1"/>
      <w:marLeft w:val="30"/>
      <w:marRight w:val="270"/>
      <w:marTop w:val="300"/>
      <w:marBottom w:val="0"/>
      <w:divBdr>
        <w:top w:val="none" w:sz="0" w:space="0" w:color="auto"/>
        <w:left w:val="none" w:sz="0" w:space="0" w:color="auto"/>
        <w:bottom w:val="none" w:sz="0" w:space="0" w:color="auto"/>
        <w:right w:val="none" w:sz="0" w:space="0" w:color="auto"/>
      </w:divBdr>
      <w:divsChild>
        <w:div w:id="1151560355">
          <w:marLeft w:val="-5520"/>
          <w:marRight w:val="-5520"/>
          <w:marTop w:val="0"/>
          <w:marBottom w:val="0"/>
          <w:divBdr>
            <w:top w:val="none" w:sz="0" w:space="0" w:color="auto"/>
            <w:left w:val="none" w:sz="0" w:space="0" w:color="auto"/>
            <w:bottom w:val="none" w:sz="0" w:space="0" w:color="auto"/>
            <w:right w:val="none" w:sz="0" w:space="0" w:color="auto"/>
          </w:divBdr>
          <w:divsChild>
            <w:div w:id="661591674">
              <w:marLeft w:val="0"/>
              <w:marRight w:val="0"/>
              <w:marTop w:val="0"/>
              <w:marBottom w:val="0"/>
              <w:divBdr>
                <w:top w:val="single" w:sz="6" w:space="5" w:color="000000"/>
                <w:left w:val="single" w:sz="6" w:space="5" w:color="000000"/>
                <w:bottom w:val="single" w:sz="48" w:space="5" w:color="000000"/>
                <w:right w:val="single" w:sz="6" w:space="5" w:color="000000"/>
              </w:divBdr>
              <w:divsChild>
                <w:div w:id="429934281">
                  <w:marLeft w:val="0"/>
                  <w:marRight w:val="0"/>
                  <w:marTop w:val="0"/>
                  <w:marBottom w:val="0"/>
                  <w:divBdr>
                    <w:top w:val="none" w:sz="0" w:space="0" w:color="auto"/>
                    <w:left w:val="single" w:sz="48" w:space="0" w:color="FFFFFF"/>
                    <w:bottom w:val="none" w:sz="0" w:space="0" w:color="auto"/>
                    <w:right w:val="single" w:sz="48" w:space="0" w:color="FFFFFF"/>
                  </w:divBdr>
                  <w:divsChild>
                    <w:div w:id="1370838469">
                      <w:marLeft w:val="-15"/>
                      <w:marRight w:val="-15"/>
                      <w:marTop w:val="0"/>
                      <w:marBottom w:val="0"/>
                      <w:divBdr>
                        <w:top w:val="single" w:sz="2" w:space="0" w:color="FFFFFF"/>
                        <w:left w:val="single" w:sz="6" w:space="0" w:color="FFFFFF"/>
                        <w:bottom w:val="single" w:sz="2" w:space="0" w:color="FFFFFF"/>
                        <w:right w:val="single" w:sz="6" w:space="0" w:color="FFFFFF"/>
                      </w:divBdr>
                      <w:divsChild>
                        <w:div w:id="955209736">
                          <w:marLeft w:val="0"/>
                          <w:marRight w:val="-15"/>
                          <w:marTop w:val="0"/>
                          <w:marBottom w:val="0"/>
                          <w:divBdr>
                            <w:top w:val="none" w:sz="0" w:space="0" w:color="auto"/>
                            <w:left w:val="none" w:sz="0" w:space="0" w:color="auto"/>
                            <w:bottom w:val="none" w:sz="0" w:space="0" w:color="auto"/>
                            <w:right w:val="none" w:sz="0" w:space="0" w:color="auto"/>
                          </w:divBdr>
                          <w:divsChild>
                            <w:div w:id="433136630">
                              <w:marLeft w:val="-15"/>
                              <w:marRight w:val="-15"/>
                              <w:marTop w:val="0"/>
                              <w:marBottom w:val="0"/>
                              <w:divBdr>
                                <w:top w:val="none" w:sz="0" w:space="0" w:color="auto"/>
                                <w:left w:val="none" w:sz="0" w:space="0" w:color="auto"/>
                                <w:bottom w:val="none" w:sz="0" w:space="0" w:color="auto"/>
                                <w:right w:val="none" w:sz="0" w:space="0" w:color="auto"/>
                              </w:divBdr>
                              <w:divsChild>
                                <w:div w:id="312874109">
                                  <w:marLeft w:val="180"/>
                                  <w:marRight w:val="180"/>
                                  <w:marTop w:val="90"/>
                                  <w:marBottom w:val="60"/>
                                  <w:divBdr>
                                    <w:top w:val="none" w:sz="0" w:space="0" w:color="auto"/>
                                    <w:left w:val="none" w:sz="0" w:space="0" w:color="auto"/>
                                    <w:bottom w:val="none" w:sz="0" w:space="0" w:color="auto"/>
                                    <w:right w:val="none" w:sz="0" w:space="0" w:color="auto"/>
                                  </w:divBdr>
                                  <w:divsChild>
                                    <w:div w:id="13957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78980">
      <w:bodyDiv w:val="1"/>
      <w:marLeft w:val="0"/>
      <w:marRight w:val="0"/>
      <w:marTop w:val="0"/>
      <w:marBottom w:val="0"/>
      <w:divBdr>
        <w:top w:val="none" w:sz="0" w:space="0" w:color="auto"/>
        <w:left w:val="none" w:sz="0" w:space="0" w:color="auto"/>
        <w:bottom w:val="none" w:sz="0" w:space="0" w:color="auto"/>
        <w:right w:val="none" w:sz="0" w:space="0" w:color="auto"/>
      </w:divBdr>
    </w:div>
    <w:div w:id="351960081">
      <w:bodyDiv w:val="1"/>
      <w:marLeft w:val="0"/>
      <w:marRight w:val="0"/>
      <w:marTop w:val="0"/>
      <w:marBottom w:val="0"/>
      <w:divBdr>
        <w:top w:val="none" w:sz="0" w:space="0" w:color="auto"/>
        <w:left w:val="none" w:sz="0" w:space="0" w:color="auto"/>
        <w:bottom w:val="none" w:sz="0" w:space="0" w:color="auto"/>
        <w:right w:val="none" w:sz="0" w:space="0" w:color="auto"/>
      </w:divBdr>
    </w:div>
    <w:div w:id="440615469">
      <w:bodyDiv w:val="1"/>
      <w:marLeft w:val="0"/>
      <w:marRight w:val="0"/>
      <w:marTop w:val="0"/>
      <w:marBottom w:val="0"/>
      <w:divBdr>
        <w:top w:val="none" w:sz="0" w:space="0" w:color="auto"/>
        <w:left w:val="none" w:sz="0" w:space="0" w:color="auto"/>
        <w:bottom w:val="none" w:sz="0" w:space="0" w:color="auto"/>
        <w:right w:val="none" w:sz="0" w:space="0" w:color="auto"/>
      </w:divBdr>
    </w:div>
    <w:div w:id="538517035">
      <w:bodyDiv w:val="1"/>
      <w:marLeft w:val="0"/>
      <w:marRight w:val="0"/>
      <w:marTop w:val="0"/>
      <w:marBottom w:val="0"/>
      <w:divBdr>
        <w:top w:val="none" w:sz="0" w:space="0" w:color="auto"/>
        <w:left w:val="none" w:sz="0" w:space="0" w:color="auto"/>
        <w:bottom w:val="none" w:sz="0" w:space="0" w:color="auto"/>
        <w:right w:val="none" w:sz="0" w:space="0" w:color="auto"/>
      </w:divBdr>
      <w:divsChild>
        <w:div w:id="1429040063">
          <w:marLeft w:val="0"/>
          <w:marRight w:val="0"/>
          <w:marTop w:val="0"/>
          <w:marBottom w:val="0"/>
          <w:divBdr>
            <w:top w:val="none" w:sz="0" w:space="0" w:color="auto"/>
            <w:left w:val="none" w:sz="0" w:space="0" w:color="auto"/>
            <w:bottom w:val="none" w:sz="0" w:space="0" w:color="auto"/>
            <w:right w:val="none" w:sz="0" w:space="0" w:color="auto"/>
          </w:divBdr>
        </w:div>
      </w:divsChild>
    </w:div>
    <w:div w:id="656812142">
      <w:bodyDiv w:val="1"/>
      <w:marLeft w:val="0"/>
      <w:marRight w:val="0"/>
      <w:marTop w:val="0"/>
      <w:marBottom w:val="0"/>
      <w:divBdr>
        <w:top w:val="none" w:sz="0" w:space="0" w:color="auto"/>
        <w:left w:val="none" w:sz="0" w:space="0" w:color="auto"/>
        <w:bottom w:val="none" w:sz="0" w:space="0" w:color="auto"/>
        <w:right w:val="none" w:sz="0" w:space="0" w:color="auto"/>
      </w:divBdr>
    </w:div>
    <w:div w:id="801996235">
      <w:bodyDiv w:val="1"/>
      <w:marLeft w:val="0"/>
      <w:marRight w:val="0"/>
      <w:marTop w:val="0"/>
      <w:marBottom w:val="0"/>
      <w:divBdr>
        <w:top w:val="none" w:sz="0" w:space="0" w:color="auto"/>
        <w:left w:val="none" w:sz="0" w:space="0" w:color="auto"/>
        <w:bottom w:val="none" w:sz="0" w:space="0" w:color="auto"/>
        <w:right w:val="none" w:sz="0" w:space="0" w:color="auto"/>
      </w:divBdr>
      <w:divsChild>
        <w:div w:id="451633477">
          <w:marLeft w:val="0"/>
          <w:marRight w:val="0"/>
          <w:marTop w:val="0"/>
          <w:marBottom w:val="0"/>
          <w:divBdr>
            <w:top w:val="none" w:sz="0" w:space="0" w:color="auto"/>
            <w:left w:val="none" w:sz="0" w:space="0" w:color="auto"/>
            <w:bottom w:val="none" w:sz="0" w:space="0" w:color="auto"/>
            <w:right w:val="none" w:sz="0" w:space="0" w:color="auto"/>
          </w:divBdr>
          <w:divsChild>
            <w:div w:id="113064848">
              <w:marLeft w:val="0"/>
              <w:marRight w:val="0"/>
              <w:marTop w:val="0"/>
              <w:marBottom w:val="0"/>
              <w:divBdr>
                <w:top w:val="none" w:sz="0" w:space="0" w:color="auto"/>
                <w:left w:val="none" w:sz="0" w:space="0" w:color="auto"/>
                <w:bottom w:val="none" w:sz="0" w:space="0" w:color="auto"/>
                <w:right w:val="none" w:sz="0" w:space="0" w:color="auto"/>
              </w:divBdr>
              <w:divsChild>
                <w:div w:id="819612534">
                  <w:marLeft w:val="0"/>
                  <w:marRight w:val="0"/>
                  <w:marTop w:val="0"/>
                  <w:marBottom w:val="0"/>
                  <w:divBdr>
                    <w:top w:val="none" w:sz="0" w:space="0" w:color="auto"/>
                    <w:left w:val="none" w:sz="0" w:space="0" w:color="auto"/>
                    <w:bottom w:val="none" w:sz="0" w:space="0" w:color="auto"/>
                    <w:right w:val="none" w:sz="0" w:space="0" w:color="auto"/>
                  </w:divBdr>
                  <w:divsChild>
                    <w:div w:id="912399870">
                      <w:marLeft w:val="0"/>
                      <w:marRight w:val="0"/>
                      <w:marTop w:val="0"/>
                      <w:marBottom w:val="0"/>
                      <w:divBdr>
                        <w:top w:val="none" w:sz="0" w:space="0" w:color="auto"/>
                        <w:left w:val="none" w:sz="0" w:space="0" w:color="auto"/>
                        <w:bottom w:val="none" w:sz="0" w:space="0" w:color="auto"/>
                        <w:right w:val="none" w:sz="0" w:space="0" w:color="auto"/>
                      </w:divBdr>
                      <w:divsChild>
                        <w:div w:id="402685088">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882408320">
                                  <w:marLeft w:val="0"/>
                                  <w:marRight w:val="0"/>
                                  <w:marTop w:val="0"/>
                                  <w:marBottom w:val="0"/>
                                  <w:divBdr>
                                    <w:top w:val="none" w:sz="0" w:space="0" w:color="auto"/>
                                    <w:left w:val="none" w:sz="0" w:space="0" w:color="auto"/>
                                    <w:bottom w:val="none" w:sz="0" w:space="0" w:color="auto"/>
                                    <w:right w:val="none" w:sz="0" w:space="0" w:color="auto"/>
                                  </w:divBdr>
                                  <w:divsChild>
                                    <w:div w:id="2073893668">
                                      <w:marLeft w:val="0"/>
                                      <w:marRight w:val="0"/>
                                      <w:marTop w:val="0"/>
                                      <w:marBottom w:val="0"/>
                                      <w:divBdr>
                                        <w:top w:val="none" w:sz="0" w:space="0" w:color="auto"/>
                                        <w:left w:val="none" w:sz="0" w:space="0" w:color="auto"/>
                                        <w:bottom w:val="none" w:sz="0" w:space="0" w:color="auto"/>
                                        <w:right w:val="none" w:sz="0" w:space="0" w:color="auto"/>
                                      </w:divBdr>
                                      <w:divsChild>
                                        <w:div w:id="1325938612">
                                          <w:marLeft w:val="0"/>
                                          <w:marRight w:val="0"/>
                                          <w:marTop w:val="0"/>
                                          <w:marBottom w:val="0"/>
                                          <w:divBdr>
                                            <w:top w:val="none" w:sz="0" w:space="0" w:color="auto"/>
                                            <w:left w:val="none" w:sz="0" w:space="0" w:color="auto"/>
                                            <w:bottom w:val="none" w:sz="0" w:space="0" w:color="auto"/>
                                            <w:right w:val="none" w:sz="0" w:space="0" w:color="auto"/>
                                          </w:divBdr>
                                          <w:divsChild>
                                            <w:div w:id="905728288">
                                              <w:marLeft w:val="0"/>
                                              <w:marRight w:val="0"/>
                                              <w:marTop w:val="0"/>
                                              <w:marBottom w:val="0"/>
                                              <w:divBdr>
                                                <w:top w:val="none" w:sz="0" w:space="0" w:color="auto"/>
                                                <w:left w:val="none" w:sz="0" w:space="0" w:color="auto"/>
                                                <w:bottom w:val="none" w:sz="0" w:space="0" w:color="auto"/>
                                                <w:right w:val="none" w:sz="0" w:space="0" w:color="auto"/>
                                              </w:divBdr>
                                              <w:divsChild>
                                                <w:div w:id="194120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42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2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88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792567">
      <w:bodyDiv w:val="1"/>
      <w:marLeft w:val="0"/>
      <w:marRight w:val="0"/>
      <w:marTop w:val="0"/>
      <w:marBottom w:val="0"/>
      <w:divBdr>
        <w:top w:val="none" w:sz="0" w:space="0" w:color="auto"/>
        <w:left w:val="none" w:sz="0" w:space="0" w:color="auto"/>
        <w:bottom w:val="none" w:sz="0" w:space="0" w:color="auto"/>
        <w:right w:val="none" w:sz="0" w:space="0" w:color="auto"/>
      </w:divBdr>
    </w:div>
    <w:div w:id="1286352633">
      <w:bodyDiv w:val="1"/>
      <w:marLeft w:val="0"/>
      <w:marRight w:val="0"/>
      <w:marTop w:val="0"/>
      <w:marBottom w:val="0"/>
      <w:divBdr>
        <w:top w:val="none" w:sz="0" w:space="0" w:color="auto"/>
        <w:left w:val="none" w:sz="0" w:space="0" w:color="auto"/>
        <w:bottom w:val="none" w:sz="0" w:space="0" w:color="auto"/>
        <w:right w:val="none" w:sz="0" w:space="0" w:color="auto"/>
      </w:divBdr>
    </w:div>
    <w:div w:id="1331761296">
      <w:bodyDiv w:val="1"/>
      <w:marLeft w:val="0"/>
      <w:marRight w:val="0"/>
      <w:marTop w:val="0"/>
      <w:marBottom w:val="0"/>
      <w:divBdr>
        <w:top w:val="none" w:sz="0" w:space="0" w:color="auto"/>
        <w:left w:val="none" w:sz="0" w:space="0" w:color="auto"/>
        <w:bottom w:val="none" w:sz="0" w:space="0" w:color="auto"/>
        <w:right w:val="none" w:sz="0" w:space="0" w:color="auto"/>
      </w:divBdr>
    </w:div>
    <w:div w:id="1771505861">
      <w:bodyDiv w:val="1"/>
      <w:marLeft w:val="0"/>
      <w:marRight w:val="0"/>
      <w:marTop w:val="0"/>
      <w:marBottom w:val="0"/>
      <w:divBdr>
        <w:top w:val="none" w:sz="0" w:space="0" w:color="auto"/>
        <w:left w:val="none" w:sz="0" w:space="0" w:color="auto"/>
        <w:bottom w:val="none" w:sz="0" w:space="0" w:color="auto"/>
        <w:right w:val="none" w:sz="0" w:space="0" w:color="auto"/>
      </w:divBdr>
    </w:div>
    <w:div w:id="1991016267">
      <w:bodyDiv w:val="1"/>
      <w:marLeft w:val="0"/>
      <w:marRight w:val="0"/>
      <w:marTop w:val="0"/>
      <w:marBottom w:val="0"/>
      <w:divBdr>
        <w:top w:val="none" w:sz="0" w:space="0" w:color="auto"/>
        <w:left w:val="none" w:sz="0" w:space="0" w:color="auto"/>
        <w:bottom w:val="none" w:sz="0" w:space="0" w:color="auto"/>
        <w:right w:val="none" w:sz="0" w:space="0" w:color="auto"/>
      </w:divBdr>
    </w:div>
    <w:div w:id="21390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portation.unt.edu/campus-transit" TargetMode="External"/><Relationship Id="rId18" Type="http://schemas.openxmlformats.org/officeDocument/2006/relationships/hyperlink" Target="mailto:dining@unt.ed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licy.unt.edu/policy/14-003" TargetMode="External"/><Relationship Id="rId7" Type="http://schemas.openxmlformats.org/officeDocument/2006/relationships/footnotes" Target="footnotes.xml"/><Relationship Id="rId12" Type="http://schemas.openxmlformats.org/officeDocument/2006/relationships/hyperlink" Target="https://policy.unt.edu/policy/04-011" TargetMode="External"/><Relationship Id="rId17" Type="http://schemas.openxmlformats.org/officeDocument/2006/relationships/hyperlink" Target="http://dining.unt.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mpuscarry.unt.edu/" TargetMode="External"/><Relationship Id="rId20" Type="http://schemas.openxmlformats.org/officeDocument/2006/relationships/hyperlink" Target="http://policy.unt.edu/policy/07-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ergency.unt.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licy.unt.edu/sites/default/files/untpolicy/pdf/7-Student_Affairs-Missing_Student.pdf" TargetMode="External"/><Relationship Id="rId23" Type="http://schemas.openxmlformats.org/officeDocument/2006/relationships/hyperlink" Target="http://www.unt.edu\police" TargetMode="External"/><Relationship Id="rId10" Type="http://schemas.openxmlformats.org/officeDocument/2006/relationships/hyperlink" Target="http://emergency.unt.edu/site/emergency_planning/evacuation_and_shelter_maps" TargetMode="External"/><Relationship Id="rId19" Type="http://schemas.openxmlformats.org/officeDocument/2006/relationships/hyperlink" Target="http://housing.unt.edu/staff_directory" TargetMode="External"/><Relationship Id="rId4" Type="http://schemas.openxmlformats.org/officeDocument/2006/relationships/styles" Target="styles.xml"/><Relationship Id="rId9" Type="http://schemas.openxmlformats.org/officeDocument/2006/relationships/hyperlink" Target="https://my.unt.edu/psp/papd01/?cmd=login" TargetMode="External"/><Relationship Id="rId14" Type="http://schemas.openxmlformats.org/officeDocument/2006/relationships/hyperlink" Target="mailto:COVID@unt.edu" TargetMode="External"/><Relationship Id="rId22" Type="http://schemas.openxmlformats.org/officeDocument/2006/relationships/hyperlink" Target="http://policy.unt.edu/sites/default/files/untpolicy/10.13_Solicitation%20Policy.pdf" TargetMode="External"/></Relationships>
</file>

<file path=word/theme/theme1.xml><?xml version="1.0" encoding="utf-8"?>
<a:theme xmlns:a="http://schemas.openxmlformats.org/drawingml/2006/main" name="Office Theme">
  <a:themeElements>
    <a:clrScheme name="UNT Housing">
      <a:dk1>
        <a:sysClr val="windowText" lastClr="000000"/>
      </a:dk1>
      <a:lt1>
        <a:sysClr val="window" lastClr="FFFFFF"/>
      </a:lt1>
      <a:dk2>
        <a:srgbClr val="387025"/>
      </a:dk2>
      <a:lt2>
        <a:srgbClr val="E4F4DF"/>
      </a:lt2>
      <a:accent1>
        <a:srgbClr val="6DAA2D"/>
      </a:accent1>
      <a:accent2>
        <a:srgbClr val="92D050"/>
      </a:accent2>
      <a:accent3>
        <a:srgbClr val="59A9F2"/>
      </a:accent3>
      <a:accent4>
        <a:srgbClr val="BDE296"/>
      </a:accent4>
      <a:accent5>
        <a:srgbClr val="90C6F6"/>
      </a:accent5>
      <a:accent6>
        <a:srgbClr val="D3ECB9"/>
      </a:accent6>
      <a:hlink>
        <a:srgbClr val="0F6FC6"/>
      </a:hlink>
      <a:folHlink>
        <a:srgbClr val="90C6F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773F-F49E-4306-B263-8A32A07BF755}">
  <ds:schemaRefs>
    <ds:schemaRef ds:uri="http://schemas.openxmlformats.org/officeDocument/2006/bibliography"/>
  </ds:schemaRefs>
</ds:datastoreItem>
</file>

<file path=customXml/itemProps2.xml><?xml version="1.0" encoding="utf-8"?>
<ds:datastoreItem xmlns:ds="http://schemas.openxmlformats.org/officeDocument/2006/customXml" ds:itemID="{FBDAB617-87E5-4E43-AFE3-6AE6C105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13034</Words>
  <Characters>74299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OUR COMMITMENT TO YOU</vt:lpstr>
    </vt:vector>
  </TitlesOfParts>
  <Company>University of North Texas</Company>
  <LinksUpToDate>false</LinksUpToDate>
  <CharactersWithSpaces>87159</CharactersWithSpaces>
  <SharedDoc>false</SharedDoc>
  <HLinks>
    <vt:vector size="54" baseType="variant">
      <vt:variant>
        <vt:i4>3145777</vt:i4>
      </vt:variant>
      <vt:variant>
        <vt:i4>33</vt:i4>
      </vt:variant>
      <vt:variant>
        <vt:i4>0</vt:i4>
      </vt:variant>
      <vt:variant>
        <vt:i4>5</vt:i4>
      </vt:variant>
      <vt:variant>
        <vt:lpwstr>http://www.trace.com/untpd</vt:lpwstr>
      </vt:variant>
      <vt:variant>
        <vt:lpwstr/>
      </vt:variant>
      <vt:variant>
        <vt:i4>6553704</vt:i4>
      </vt:variant>
      <vt:variant>
        <vt:i4>30</vt:i4>
      </vt:variant>
      <vt:variant>
        <vt:i4>0</vt:i4>
      </vt:variant>
      <vt:variant>
        <vt:i4>5</vt:i4>
      </vt:variant>
      <vt:variant>
        <vt:lpwstr>http://apps.facebook.com/mt-trace/</vt:lpwstr>
      </vt:variant>
      <vt:variant>
        <vt:lpwstr/>
      </vt:variant>
      <vt:variant>
        <vt:i4>4522077</vt:i4>
      </vt:variant>
      <vt:variant>
        <vt:i4>27</vt:i4>
      </vt:variant>
      <vt:variant>
        <vt:i4>0</vt:i4>
      </vt:variant>
      <vt:variant>
        <vt:i4>5</vt:i4>
      </vt:variant>
      <vt:variant>
        <vt:lpwstr>http://www.unt.edu/police</vt:lpwstr>
      </vt:variant>
      <vt:variant>
        <vt:lpwstr/>
      </vt:variant>
      <vt:variant>
        <vt:i4>2949172</vt:i4>
      </vt:variant>
      <vt:variant>
        <vt:i4>24</vt:i4>
      </vt:variant>
      <vt:variant>
        <vt:i4>0</vt:i4>
      </vt:variant>
      <vt:variant>
        <vt:i4>5</vt:i4>
      </vt:variant>
      <vt:variant>
        <vt:lpwstr>http://www.unt.edu/dos</vt:lpwstr>
      </vt:variant>
      <vt:variant>
        <vt:lpwstr/>
      </vt:variant>
      <vt:variant>
        <vt:i4>2949178</vt:i4>
      </vt:variant>
      <vt:variant>
        <vt:i4>21</vt:i4>
      </vt:variant>
      <vt:variant>
        <vt:i4>0</vt:i4>
      </vt:variant>
      <vt:variant>
        <vt:i4>5</vt:i4>
      </vt:variant>
      <vt:variant>
        <vt:lpwstr>http://www.unt.edu/cat/</vt:lpwstr>
      </vt:variant>
      <vt:variant>
        <vt:lpwstr/>
      </vt:variant>
      <vt:variant>
        <vt:i4>6946943</vt:i4>
      </vt:variant>
      <vt:variant>
        <vt:i4>18</vt:i4>
      </vt:variant>
      <vt:variant>
        <vt:i4>0</vt:i4>
      </vt:variant>
      <vt:variant>
        <vt:i4>5</vt:i4>
      </vt:variant>
      <vt:variant>
        <vt:lpwstr>http://dining.unt.edu/</vt:lpwstr>
      </vt:variant>
      <vt:variant>
        <vt:lpwstr/>
      </vt:variant>
      <vt:variant>
        <vt:i4>3145764</vt:i4>
      </vt:variant>
      <vt:variant>
        <vt:i4>15</vt:i4>
      </vt:variant>
      <vt:variant>
        <vt:i4>0</vt:i4>
      </vt:variant>
      <vt:variant>
        <vt:i4>5</vt:i4>
      </vt:variant>
      <vt:variant>
        <vt:lpwstr>http://www.unt.edu/trans/eride.htm</vt:lpwstr>
      </vt:variant>
      <vt:variant>
        <vt:lpwstr/>
      </vt:variant>
      <vt:variant>
        <vt:i4>3145764</vt:i4>
      </vt:variant>
      <vt:variant>
        <vt:i4>12</vt:i4>
      </vt:variant>
      <vt:variant>
        <vt:i4>0</vt:i4>
      </vt:variant>
      <vt:variant>
        <vt:i4>5</vt:i4>
      </vt:variant>
      <vt:variant>
        <vt:lpwstr>http://www.unt.edu/trans/eride.htm</vt:lpwstr>
      </vt:variant>
      <vt:variant>
        <vt:lpwstr/>
      </vt:variant>
      <vt:variant>
        <vt:i4>6357075</vt:i4>
      </vt:variant>
      <vt:variant>
        <vt:i4>9</vt:i4>
      </vt:variant>
      <vt:variant>
        <vt:i4>0</vt:i4>
      </vt:variant>
      <vt:variant>
        <vt:i4>5</vt:i4>
      </vt:variant>
      <vt:variant>
        <vt:lpwstr>mailto:housinginfo@unt.edu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COMMITMENT TO YOU</dc:title>
  <dc:creator>Chase Johnson</dc:creator>
  <cp:lastModifiedBy>McLeod, Mark</cp:lastModifiedBy>
  <cp:revision>2</cp:revision>
  <cp:lastPrinted>2024-02-14T18:09:00Z</cp:lastPrinted>
  <dcterms:created xsi:type="dcterms:W3CDTF">2024-04-24T19:15:00Z</dcterms:created>
  <dcterms:modified xsi:type="dcterms:W3CDTF">2024-04-24T19:15:00Z</dcterms:modified>
</cp:coreProperties>
</file>